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A3E97" w:rsidR="00D2127E" w:rsidP="00D2127E" w:rsidRDefault="00D2127E" w14:paraId="328A373E" w14:textId="77777777">
      <w:pPr>
        <w:jc w:val="center"/>
        <w:rPr>
          <w:b/>
          <w:bCs/>
          <w:color w:val="00205B" w:themeColor="text1"/>
          <w:sz w:val="28"/>
          <w:szCs w:val="28"/>
        </w:rPr>
      </w:pPr>
    </w:p>
    <w:p w:rsidRPr="007A3E97" w:rsidR="00D2127E" w:rsidP="00D2127E" w:rsidRDefault="00D2127E" w14:paraId="7AFF9FB7" w14:textId="76338BE1">
      <w:pPr>
        <w:jc w:val="center"/>
        <w:rPr>
          <w:b/>
          <w:bCs/>
          <w:color w:val="00205B" w:themeColor="text1"/>
          <w:sz w:val="28"/>
          <w:szCs w:val="28"/>
        </w:rPr>
      </w:pPr>
      <w:r w:rsidRPr="007A3E97">
        <w:rPr>
          <w:b/>
          <w:bCs/>
          <w:color w:val="00205B" w:themeColor="text1"/>
          <w:sz w:val="28"/>
          <w:szCs w:val="28"/>
        </w:rPr>
        <w:t>Sener Polska stworzy dla Europejskiej Agencji Kosmicznej największy zestaw MGSE w swojej historii</w:t>
      </w:r>
    </w:p>
    <w:p w:rsidRPr="007A3E97" w:rsidR="00D2127E" w:rsidP="00D2127E" w:rsidRDefault="00D2127E" w14:paraId="3B9F2245" w14:textId="77777777">
      <w:pPr>
        <w:jc w:val="both"/>
        <w:rPr>
          <w:b/>
          <w:bCs/>
          <w:color w:val="00205B" w:themeColor="text1"/>
        </w:rPr>
      </w:pPr>
      <w:r w:rsidRPr="007A3E97">
        <w:rPr>
          <w:b/>
          <w:bCs/>
          <w:color w:val="00205B" w:themeColor="text1"/>
        </w:rPr>
        <w:t xml:space="preserve">Piętnaście urządzeń naziemnego wspomagania oraz Mechanizm Separacyjny zbuduje na potrzeby misji Comet Interceptor zespół Sener Polska. To jeden z najbardziej zaawansowanych technologicznie projektów w historii firmy i rekordowy pod względem liczby elementów. Pierwsze z nich mają trafić do integratora satelity już w kwietniu 2024 roku. Satelita Comet z Mechanizmem Separacyjnym na pokładzie wyruszy w podróż w 2029 roku, by jako pierwsza zbadać komety nowoprzybyłe do naszego układu słonecznego. </w:t>
      </w:r>
    </w:p>
    <w:p w:rsidRPr="007A3E97" w:rsidR="002906AA" w:rsidP="00D2127E" w:rsidRDefault="00D2127E" w14:paraId="7145F142" w14:textId="73BAA3B2">
      <w:pPr>
        <w:jc w:val="both"/>
        <w:rPr>
          <w:color w:val="00205B" w:themeColor="text1"/>
        </w:rPr>
      </w:pPr>
      <w:r w:rsidRPr="007A3E97">
        <w:rPr>
          <w:color w:val="00205B" w:themeColor="text1"/>
        </w:rPr>
        <w:t>Firma Sener Polska pozyskała od OHB Italy kontrakt na opracowanie urządzeń naziemnego wspomagania (MGSE) oraz Mechanizmu Separacyjnego do misji Comet Interceptor. Skorzysta z nich Europejska Agencja Kosmiczna (ESA), która planuje wyposażyć satelitę Comet w swoje narzędzia badawcze</w:t>
      </w:r>
      <w:r w:rsidRPr="007A3E97" w:rsidR="002906AA">
        <w:rPr>
          <w:color w:val="00205B" w:themeColor="text1"/>
        </w:rPr>
        <w:t>. ESA</w:t>
      </w:r>
      <w:r w:rsidRPr="007A3E97">
        <w:rPr>
          <w:color w:val="00205B" w:themeColor="text1"/>
        </w:rPr>
        <w:t xml:space="preserve"> odpowiedzialna </w:t>
      </w:r>
      <w:r w:rsidRPr="007A3E97" w:rsidR="002906AA">
        <w:rPr>
          <w:color w:val="00205B" w:themeColor="text1"/>
        </w:rPr>
        <w:t xml:space="preserve">jest </w:t>
      </w:r>
      <w:r w:rsidRPr="007A3E97">
        <w:rPr>
          <w:color w:val="00205B" w:themeColor="text1"/>
        </w:rPr>
        <w:t>za prowadzenie</w:t>
      </w:r>
      <w:r w:rsidRPr="007A3E97" w:rsidR="00D94609">
        <w:rPr>
          <w:color w:val="00205B" w:themeColor="text1"/>
        </w:rPr>
        <w:t xml:space="preserve"> misji</w:t>
      </w:r>
      <w:r w:rsidRPr="007A3E97">
        <w:rPr>
          <w:color w:val="00205B" w:themeColor="text1"/>
        </w:rPr>
        <w:t xml:space="preserve"> i ufundowanie programu naukowego, w ramach którego powstają mechanizmy Sener. </w:t>
      </w:r>
    </w:p>
    <w:p w:rsidR="00D2127E" w:rsidP="00D2127E" w:rsidRDefault="00D2127E" w14:paraId="62F29565" w14:textId="32FB645C">
      <w:pPr>
        <w:jc w:val="both"/>
        <w:rPr>
          <w:color w:val="00205B" w:themeColor="text1"/>
        </w:rPr>
      </w:pPr>
      <w:r w:rsidRPr="007A3E97">
        <w:rPr>
          <w:color w:val="00205B" w:themeColor="text1"/>
        </w:rPr>
        <w:t>W ramach kontraktu Sener Polska odpowie za cały proces, obejmujący projektowanie, produkcję, montaż oraz przeprowadzenie testów urządzeń.</w:t>
      </w:r>
    </w:p>
    <w:p w:rsidRPr="007A3E97" w:rsidR="008E1280" w:rsidP="00D2127E" w:rsidRDefault="008E1280" w14:paraId="4CCCEC64" w14:textId="77777777">
      <w:pPr>
        <w:jc w:val="both"/>
        <w:rPr>
          <w:color w:val="00205B" w:themeColor="text1"/>
        </w:rPr>
      </w:pPr>
    </w:p>
    <w:p w:rsidRPr="007A3E97" w:rsidR="00D2127E" w:rsidP="00D2127E" w:rsidRDefault="00D2127E" w14:paraId="0F5A25DA" w14:textId="77777777">
      <w:pPr>
        <w:jc w:val="both"/>
        <w:rPr>
          <w:b/>
          <w:bCs/>
          <w:color w:val="00205B" w:themeColor="text1"/>
        </w:rPr>
      </w:pPr>
      <w:r w:rsidRPr="007A3E97">
        <w:rPr>
          <w:b/>
          <w:bCs/>
          <w:color w:val="00205B" w:themeColor="text1"/>
        </w:rPr>
        <w:t>Naziemne urządzenia dla bezpiecznego transportu i testów sprzętu kosmicznego</w:t>
      </w:r>
    </w:p>
    <w:p w:rsidRPr="007A3E97" w:rsidR="00D2127E" w:rsidP="00D2127E" w:rsidRDefault="00D2127E" w14:paraId="106ACDBA" w14:textId="78696BE7">
      <w:pPr>
        <w:jc w:val="both"/>
        <w:rPr>
          <w:color w:val="00205B" w:themeColor="text1"/>
        </w:rPr>
      </w:pPr>
      <w:r w:rsidRPr="007A3E97">
        <w:rPr>
          <w:color w:val="00205B" w:themeColor="text1"/>
        </w:rPr>
        <w:t>Zestaw MGSE tworzony przez inżynierów Sener Polska będzie składał się z piętnastu elementów, takich jak: wielozadaniowy wózek (multi-purpose trolley)</w:t>
      </w:r>
      <w:r w:rsidRPr="007A3E97" w:rsidR="00DE3788">
        <w:rPr>
          <w:color w:val="00205B" w:themeColor="text1"/>
        </w:rPr>
        <w:t xml:space="preserve">, </w:t>
      </w:r>
      <w:r w:rsidRPr="007A3E97">
        <w:rPr>
          <w:color w:val="00205B" w:themeColor="text1"/>
        </w:rPr>
        <w:t xml:space="preserve">kontener do transportu sprzętu kosmicznego (spacecraft transport containter), specjalistyczny podnośnik (vertical lifting device) oraz urządzenie do rozładunku (probes offloading device). Wezmą one udział w przygotowaniach do startu, podczas integracji i testów sprzętu, i jego transportu na pokład statku wynoszącego.  </w:t>
      </w:r>
    </w:p>
    <w:p w:rsidRPr="007A3E97" w:rsidR="00D2127E" w:rsidP="00D2127E" w:rsidRDefault="00DE3788" w14:paraId="6C630E84" w14:textId="6A783E6C">
      <w:pPr>
        <w:jc w:val="both"/>
        <w:rPr>
          <w:i/>
          <w:iCs/>
          <w:color w:val="00205B" w:themeColor="text1"/>
        </w:rPr>
      </w:pPr>
      <w:r w:rsidRPr="007A3E97">
        <w:rPr>
          <w:i/>
          <w:iCs/>
          <w:color w:val="00205B" w:themeColor="text1"/>
        </w:rPr>
        <w:t xml:space="preserve">- </w:t>
      </w:r>
      <w:r w:rsidRPr="007A3E97" w:rsidR="00D2127E">
        <w:rPr>
          <w:i/>
          <w:iCs/>
          <w:color w:val="00205B" w:themeColor="text1"/>
        </w:rPr>
        <w:t>Zestaw, który tworzymy na potrzeby misji Comet Interceptor pod względem wielkości przewyższy ten dla misji EUCLID, złożony z trzynastu urządzeń. Oznacza to, że zarówno jeśli chodzi o rozmiary, ale też o poziom zaawansowania technologicznego i wartość, będzie to największy projekt MGSE w historii naszego oddziału</w:t>
      </w:r>
      <w:r w:rsidRPr="007A3E97" w:rsidR="00D2127E">
        <w:rPr>
          <w:color w:val="00205B" w:themeColor="text1"/>
        </w:rPr>
        <w:t xml:space="preserve"> – wskazuje Przemy</w:t>
      </w:r>
      <w:r w:rsidRPr="007A3E97">
        <w:rPr>
          <w:color w:val="00205B" w:themeColor="text1"/>
        </w:rPr>
        <w:t>s</w:t>
      </w:r>
      <w:r w:rsidRPr="007A3E97" w:rsidR="00D2127E">
        <w:rPr>
          <w:color w:val="00205B" w:themeColor="text1"/>
        </w:rPr>
        <w:t xml:space="preserve">ław </w:t>
      </w:r>
      <w:r w:rsidR="006D202B">
        <w:rPr>
          <w:color w:val="00205B" w:themeColor="text1"/>
        </w:rPr>
        <w:t>Rudziński</w:t>
      </w:r>
      <w:r w:rsidRPr="007A3E97" w:rsidR="00D2127E">
        <w:rPr>
          <w:color w:val="00205B" w:themeColor="text1"/>
        </w:rPr>
        <w:t xml:space="preserve">, Kierownik Projektu w Sener Polska, i dodaje: </w:t>
      </w:r>
      <w:r w:rsidRPr="007A3E97" w:rsidR="00D2127E">
        <w:rPr>
          <w:i/>
          <w:iCs/>
          <w:color w:val="00205B" w:themeColor="text1"/>
        </w:rPr>
        <w:t xml:space="preserve">ten kontrakt to dla nas dowód ogromnego zaufania integratora do naszych umiejętności. Naszym zadaniem jest stworzenie infrastruktury, która pozwoli na bezbłędne testy, montaż i transport sprzętu kosmicznego, a pamiętajmy, że te naziemne przygotowania mogą przesądzić o powodzeniu misji w kosmosie. </w:t>
      </w:r>
    </w:p>
    <w:p w:rsidR="00D2127E" w:rsidP="00D2127E" w:rsidRDefault="00D2127E" w14:paraId="2F30D5C4" w14:textId="77777777">
      <w:pPr>
        <w:jc w:val="both"/>
        <w:rPr>
          <w:color w:val="00205B" w:themeColor="text1"/>
        </w:rPr>
      </w:pPr>
      <w:r w:rsidRPr="007A3E97">
        <w:rPr>
          <w:color w:val="00205B" w:themeColor="text1"/>
        </w:rPr>
        <w:t xml:space="preserve">W budowie zestawu wspierają Sener polscy podwykonawcy, odpowiedzialni za produkcję i montaż najbardziej skomplikowanych urządzeń: multi-purpose trolley i spacecraft transport container. </w:t>
      </w:r>
    </w:p>
    <w:p w:rsidRPr="007A3E97" w:rsidR="008E1280" w:rsidP="00D2127E" w:rsidRDefault="008E1280" w14:paraId="1DE80E0A" w14:textId="77777777">
      <w:pPr>
        <w:jc w:val="both"/>
        <w:rPr>
          <w:color w:val="00205B" w:themeColor="text1"/>
        </w:rPr>
      </w:pPr>
    </w:p>
    <w:p w:rsidRPr="007A3E97" w:rsidR="00D2127E" w:rsidP="00D2127E" w:rsidRDefault="00D2127E" w14:paraId="7F8584C2" w14:textId="77777777">
      <w:pPr>
        <w:jc w:val="both"/>
        <w:rPr>
          <w:b/>
          <w:bCs/>
          <w:color w:val="00205B" w:themeColor="text1"/>
        </w:rPr>
      </w:pPr>
      <w:r w:rsidRPr="007A3E97">
        <w:rPr>
          <w:b/>
          <w:bCs/>
          <w:color w:val="00205B" w:themeColor="text1"/>
        </w:rPr>
        <w:t xml:space="preserve">Mechanizm Separacyjny poleci w kosmos jako część satelity Comet  </w:t>
      </w:r>
    </w:p>
    <w:p w:rsidRPr="007A3E97" w:rsidR="00D2127E" w:rsidP="00D2127E" w:rsidRDefault="00D2127E" w14:paraId="40430E66" w14:textId="4054258C">
      <w:pPr>
        <w:jc w:val="both"/>
        <w:rPr>
          <w:color w:val="00205B" w:themeColor="text1"/>
        </w:rPr>
      </w:pPr>
      <w:r w:rsidRPr="007A3E97">
        <w:rPr>
          <w:color w:val="00205B" w:themeColor="text1"/>
        </w:rPr>
        <w:t>Kontrakt z OHB Italy zakłada również stworzenie modeli lotnych Mechanizmu Separacyjnego. Jego zadaniem będzie uwolnienie umieszczonego na satelicie próbnika ESA (PB2) i nadanie mu</w:t>
      </w:r>
      <w:r w:rsidR="00052010">
        <w:rPr>
          <w:color w:val="00205B" w:themeColor="text1"/>
        </w:rPr>
        <w:t xml:space="preserve"> odpowiedniej</w:t>
      </w:r>
      <w:r w:rsidRPr="007A3E97">
        <w:rPr>
          <w:color w:val="00205B" w:themeColor="text1"/>
        </w:rPr>
        <w:t xml:space="preserve"> prędkości. Dzięki temu próbnik będzie mógł podążać za kometą i przeprowadzić badania jej oraz jej komy, czyli obłoku gazów i pyłów wokół powierzchni. Dodatkowo Mechanizm wprawi uwalniany próbnik w ruch obrotowy, co pozwoli na stabilizację toru jego lotu. </w:t>
      </w:r>
    </w:p>
    <w:p w:rsidRPr="007A3E97" w:rsidR="00D2127E" w:rsidP="00D2127E" w:rsidRDefault="00D2127E" w14:paraId="678C25B6" w14:textId="77777777">
      <w:pPr>
        <w:jc w:val="both"/>
        <w:rPr>
          <w:color w:val="00205B" w:themeColor="text1"/>
        </w:rPr>
      </w:pPr>
      <w:r w:rsidRPr="007A3E97">
        <w:rPr>
          <w:i/>
          <w:iCs/>
          <w:color w:val="00205B" w:themeColor="text1"/>
        </w:rPr>
        <w:t xml:space="preserve">Celem misji Comet Interceptor jest zbadanie komet długookresowych, czyli takich które przybywają do nas z odległych części wszechświata i zazwyczaj po raz pierwszy trafiają do naszego układu słonecznego. </w:t>
      </w:r>
      <w:r w:rsidRPr="007A3E97">
        <w:rPr>
          <w:i/>
          <w:iCs/>
          <w:color w:val="00205B" w:themeColor="text1"/>
        </w:rPr>
        <w:lastRenderedPageBreak/>
        <w:t>Trudność ich eksploracji wynika z tego, że najczęściej dostrzegamy je, kiedy zbliżają się do Słońca, czyli zbyt późno, by wysłać w ich kierunku misję badawczą. Stąd pomysł, żeby osadzić satelitę na orbicie, gdzie będzie oczekiwać na pojawienie się dogodnego obiektu. To może zająć nawet 6 lat, a nasze urządzenia muszą być w stałej gotowości. Dlatego wyposażenie satelity Comet w mechanizmy gwarantujące szybkie działanie i pozwalające na badania w ruchu będzie kluczowe</w:t>
      </w:r>
      <w:r w:rsidRPr="007A3E97">
        <w:rPr>
          <w:color w:val="00205B" w:themeColor="text1"/>
        </w:rPr>
        <w:t xml:space="preserve"> – wyjaśnia Filip Perczyński, kierownik projektu w Sener Polska. </w:t>
      </w:r>
    </w:p>
    <w:p w:rsidRPr="007A3E97" w:rsidR="00D2127E" w:rsidP="00D2127E" w:rsidRDefault="00D2127E" w14:paraId="068F9BF9" w14:textId="77777777">
      <w:pPr>
        <w:jc w:val="both"/>
        <w:rPr>
          <w:color w:val="00205B" w:themeColor="text1"/>
        </w:rPr>
      </w:pPr>
      <w:r w:rsidRPr="007A3E97">
        <w:rPr>
          <w:color w:val="00205B" w:themeColor="text1"/>
        </w:rPr>
        <w:t xml:space="preserve">Zdobycie tak szeroko zakrojonego kontraktu było możliwe dzięki doświadczeniu na polu mechanizmów kosmicznych oraz MGSE, które Sener Polska buduje od ponad dekady. Firma ma w swoim portfolio 13 projektów z zakresu MGSE, w tym udział we wspomnianej misji Euclid, ale też  JUICE i Plato. W warszawskim oddziale Sener powstaje również infrastruktura montażowa dla największego na świecie teleskopu: ELT. Zespół Sener Polska zbudował też między innymi mechanizm dokowania IBDM HCS, który w przyszłości posłuży do połączenia statku kosmicznego ze stacją kosmiczną. Warto również podkreślić, że Sener Polska w ostatnich latach podejmuje się kolejnych, coraz szerzej zakrojonych kontraktów, dostarczając swoim klientom nie tylko zestawów mechanizmów, ale też coraz częściej pełniąc rolę integratora całych systemów. </w:t>
      </w:r>
    </w:p>
    <w:p w:rsidR="000C65C1" w:rsidP="00D2127E" w:rsidRDefault="000C65C1" w14:paraId="479791F0" w14:textId="77777777">
      <w:pPr>
        <w:jc w:val="both"/>
        <w:rPr>
          <w:color w:val="00205B" w:themeColor="text1"/>
        </w:rPr>
      </w:pPr>
    </w:p>
    <w:p w:rsidRPr="007A3E97" w:rsidR="00D2127E" w:rsidP="00D2127E" w:rsidRDefault="00D2127E" w14:paraId="3CCC0C2A" w14:textId="7042A3EC">
      <w:pPr>
        <w:jc w:val="both"/>
        <w:rPr>
          <w:color w:val="00205B" w:themeColor="text1"/>
        </w:rPr>
      </w:pPr>
      <w:r w:rsidRPr="6FEEE74C" w:rsidR="00D2127E">
        <w:rPr>
          <w:color w:val="00205B" w:themeColor="text1" w:themeTint="FF" w:themeShade="FF"/>
        </w:rPr>
        <w:t>Na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poziomie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globalnym</w:t>
      </w:r>
      <w:r w:rsidRPr="6FEEE74C" w:rsidR="00D2127E">
        <w:rPr>
          <w:color w:val="00205B" w:themeColor="text1" w:themeTint="FF" w:themeShade="FF"/>
        </w:rPr>
        <w:t xml:space="preserve">, Grupa </w:t>
      </w:r>
      <w:r w:rsidRPr="6FEEE74C" w:rsidR="00D2127E">
        <w:rPr>
          <w:color w:val="00205B" w:themeColor="text1" w:themeTint="FF" w:themeShade="FF"/>
        </w:rPr>
        <w:t>Sener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jest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głównym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wykonawcą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projektu</w:t>
      </w:r>
      <w:r w:rsidRPr="6FEEE74C" w:rsidR="00D2127E">
        <w:rPr>
          <w:color w:val="00205B" w:themeColor="text1" w:themeTint="FF" w:themeShade="FF"/>
        </w:rPr>
        <w:t xml:space="preserve"> i </w:t>
      </w:r>
      <w:r w:rsidRPr="6FEEE74C" w:rsidR="00D2127E">
        <w:rPr>
          <w:color w:val="00205B" w:themeColor="text1" w:themeTint="FF" w:themeShade="FF"/>
        </w:rPr>
        <w:t>budowy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próbnika</w:t>
      </w:r>
      <w:r w:rsidRPr="6FEEE74C" w:rsidR="00D2127E">
        <w:rPr>
          <w:color w:val="00205B" w:themeColor="text1" w:themeTint="FF" w:themeShade="FF"/>
        </w:rPr>
        <w:t xml:space="preserve"> ESA, </w:t>
      </w:r>
      <w:r w:rsidRPr="6FEEE74C" w:rsidR="00D2127E">
        <w:rPr>
          <w:color w:val="00205B" w:themeColor="text1" w:themeTint="FF" w:themeShade="FF"/>
        </w:rPr>
        <w:t>który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zostanie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wyniesiony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na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orbitę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przez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statek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kosmiczny</w:t>
      </w:r>
      <w:r w:rsidRPr="6FEEE74C" w:rsidR="00D2127E">
        <w:rPr>
          <w:color w:val="00205B" w:themeColor="text1" w:themeTint="FF" w:themeShade="FF"/>
        </w:rPr>
        <w:t xml:space="preserve"> OHB Italia. </w:t>
      </w:r>
      <w:r w:rsidRPr="6FEEE74C" w:rsidR="00D2127E">
        <w:rPr>
          <w:color w:val="00205B" w:themeColor="text1" w:themeTint="FF" w:themeShade="FF"/>
        </w:rPr>
        <w:t>Sener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przewodzi</w:t>
      </w:r>
      <w:r w:rsidRPr="6FEEE74C" w:rsidR="00D2127E">
        <w:rPr>
          <w:color w:val="00205B" w:themeColor="text1" w:themeTint="FF" w:themeShade="FF"/>
        </w:rPr>
        <w:t xml:space="preserve"> w </w:t>
      </w:r>
      <w:r w:rsidRPr="6FEEE74C" w:rsidR="00D2127E">
        <w:rPr>
          <w:color w:val="00205B" w:themeColor="text1" w:themeTint="FF" w:themeShade="FF"/>
        </w:rPr>
        <w:t>tym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projekcie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konsorcjum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przemysłowemu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składającemu</w:t>
      </w:r>
      <w:r w:rsidRPr="6FEEE74C" w:rsidR="00D2127E">
        <w:rPr>
          <w:color w:val="00205B" w:themeColor="text1" w:themeTint="FF" w:themeShade="FF"/>
        </w:rPr>
        <w:t xml:space="preserve"> </w:t>
      </w:r>
      <w:r w:rsidRPr="6FEEE74C" w:rsidR="00D2127E">
        <w:rPr>
          <w:color w:val="00205B" w:themeColor="text1" w:themeTint="FF" w:themeShade="FF"/>
        </w:rPr>
        <w:t>się</w:t>
      </w:r>
      <w:r w:rsidRPr="6FEEE74C" w:rsidR="00D2127E">
        <w:rPr>
          <w:color w:val="00205B" w:themeColor="text1" w:themeTint="FF" w:themeShade="FF"/>
        </w:rPr>
        <w:t xml:space="preserve"> z </w:t>
      </w:r>
      <w:r w:rsidRPr="6FEEE74C" w:rsidR="00D2127E">
        <w:rPr>
          <w:color w:val="00205B" w:themeColor="text1" w:themeTint="FF" w:themeShade="FF"/>
        </w:rPr>
        <w:t>ponad</w:t>
      </w:r>
      <w:r w:rsidRPr="6FEEE74C" w:rsidR="00D2127E">
        <w:rPr>
          <w:color w:val="00205B" w:themeColor="text1" w:themeTint="FF" w:themeShade="FF"/>
        </w:rPr>
        <w:t xml:space="preserve"> 8 </w:t>
      </w:r>
      <w:r w:rsidRPr="6FEEE74C" w:rsidR="00D2127E">
        <w:rPr>
          <w:color w:val="00205B" w:themeColor="text1" w:themeTint="FF" w:themeShade="FF"/>
        </w:rPr>
        <w:t>firm</w:t>
      </w:r>
      <w:r w:rsidRPr="6FEEE74C" w:rsidR="00D2127E">
        <w:rPr>
          <w:color w:val="00205B" w:themeColor="text1" w:themeTint="FF" w:themeShade="FF"/>
        </w:rPr>
        <w:t xml:space="preserve"> z 6 </w:t>
      </w:r>
      <w:r w:rsidRPr="6FEEE74C" w:rsidR="00D2127E">
        <w:rPr>
          <w:color w:val="00205B" w:themeColor="text1" w:themeTint="FF" w:themeShade="FF"/>
        </w:rPr>
        <w:t>krajów</w:t>
      </w:r>
    </w:p>
    <w:p w:rsidR="6FEEE74C" w:rsidP="6FEEE74C" w:rsidRDefault="6FEEE74C" w14:paraId="49925A86" w14:textId="59EAE985">
      <w:pPr>
        <w:pStyle w:val="Normalny"/>
        <w:jc w:val="both"/>
        <w:rPr>
          <w:color w:val="00205B" w:themeColor="text1" w:themeTint="FF" w:themeShade="FF"/>
        </w:rPr>
      </w:pPr>
    </w:p>
    <w:p w:rsidRPr="007A3E97" w:rsidR="00D2127E" w:rsidP="00D2127E" w:rsidRDefault="00D2127E" w14:paraId="7AFB8630" w14:textId="77777777">
      <w:pPr>
        <w:jc w:val="both"/>
        <w:rPr>
          <w:color w:val="00205B" w:themeColor="text1"/>
        </w:rPr>
      </w:pPr>
    </w:p>
    <w:p w:rsidRPr="007A3E97" w:rsidR="00D2127E" w:rsidP="00D2127E" w:rsidRDefault="00D2127E" w14:paraId="1E57E4F6" w14:textId="77777777">
      <w:pPr>
        <w:jc w:val="center"/>
        <w:rPr>
          <w:color w:val="00205B" w:themeColor="text1"/>
        </w:rPr>
      </w:pPr>
      <w:r w:rsidRPr="007A3E97">
        <w:rPr>
          <w:color w:val="00205B" w:themeColor="text1"/>
        </w:rPr>
        <w:t>***</w:t>
      </w:r>
    </w:p>
    <w:p w:rsidRPr="007A3E97" w:rsidR="00D2127E" w:rsidP="00D2127E" w:rsidRDefault="00D2127E" w14:paraId="2DD8569F" w14:textId="77777777">
      <w:pPr>
        <w:jc w:val="both"/>
        <w:rPr>
          <w:color w:val="00205B" w:themeColor="text1"/>
        </w:rPr>
      </w:pPr>
      <w:r w:rsidRPr="00404CE6">
        <w:rPr>
          <w:b/>
          <w:bCs/>
          <w:color w:val="00205B" w:themeColor="text1"/>
        </w:rPr>
        <w:t>Misja Comet Interceptor</w:t>
      </w:r>
      <w:r w:rsidRPr="007A3E97">
        <w:rPr>
          <w:color w:val="00205B" w:themeColor="text1"/>
        </w:rPr>
        <w:t xml:space="preserve"> prowadzona jest przez Europejską Agencję Kosmiczną od 2019 roku w ramach programu naukowego Cosmic Vision. Ma być pierwszą, która odwiedzi jedną z tzw. komet długookresowych (których czas obiegu Słońca wynosi ponad 200 lat) lub zupełnie nowy obiekt międzygwiezdny, który dopiero wejdzie w obszar naszego układu słonecznego. Zgodnie z założeniem misji satelita z próbnikami dostarczonymi przez agencje kosmiczne: Europejską i Japońską, zostanie umieszczony najpierw na orbicie, gdzie będzie oczekiwać na pojawienie się odpowiedniego obiektu. Gdy taki znajdzie się w jego zasięgu, próbniki oddzielą się od satelity, by przeprowadzić badania pod różnymi kątami i zbudować trójwymiarowy obraz obiektu. Start misji Comet Interceptor zaplanowany jest na 2029 rok.</w:t>
      </w:r>
    </w:p>
    <w:p w:rsidRPr="007A3E97" w:rsidR="00D2127E" w:rsidP="00D2127E" w:rsidRDefault="00D2127E" w14:paraId="5F7FCBFB" w14:textId="77777777">
      <w:pPr>
        <w:jc w:val="both"/>
        <w:rPr>
          <w:color w:val="00205B" w:themeColor="text1"/>
        </w:rPr>
      </w:pPr>
      <w:r w:rsidRPr="007A3E97">
        <w:rPr>
          <w:b/>
          <w:bCs/>
          <w:color w:val="00205B" w:themeColor="text1"/>
        </w:rPr>
        <w:t xml:space="preserve">Sener Polska </w:t>
      </w:r>
      <w:r w:rsidRPr="007A3E97">
        <w:rPr>
          <w:color w:val="00205B" w:themeColor="text1"/>
        </w:rPr>
        <w:t xml:space="preserve">jest firmą inżynierii kosmicznej i częścią działającej w ponad 50 krajach grupy Sener. Warszawski oddział firmy rozpoczął swoją działalność w 2006 roku, a od 2012 specjalizuje się wyłącznie w projektach sektora kosmicznego. Działalność Sener Polska opiera się na dwóch grupach produktów: mechanizmach do zastosowań kosmicznych, obejmujących mechanizmy przytrzymująco-rozkładające, pozycjonujące oraz do zastosowań specjalnych, a także naziemne urządzenia wspomagające (MGSE) niezbędne w transporcie i montażu satelitów oraz statków kosmicznych. Sener Polska odpowiada za projektowanie, budowę, testy oraz montaż urządzeń dla misji największych, międzynarodowych organizacji kosmicznych: ESA, NASA, ESO oraz integratorów, m.in. Airbus oraz OHB. Firma bierze udział w kluczowych misjach naukowych, takich jak: JUICE, Euclid, Athena, PROBA-3, e.Deorbit, ExoMars, ELT oraz przedsięwzięciach komercyjnych, jak IBDM. </w:t>
      </w:r>
    </w:p>
    <w:p w:rsidRPr="007A3E97" w:rsidR="00D2127E" w:rsidP="00D2127E" w:rsidRDefault="00D2127E" w14:paraId="44C13B31" w14:textId="77777777">
      <w:pPr>
        <w:jc w:val="both"/>
        <w:rPr>
          <w:i/>
          <w:iCs/>
          <w:color w:val="00205B" w:themeColor="text1"/>
        </w:rPr>
      </w:pPr>
    </w:p>
    <w:p w:rsidRPr="007A3E97" w:rsidR="00D2127E" w:rsidP="00D2127E" w:rsidRDefault="00D2127E" w14:paraId="4408ACEE" w14:textId="77777777">
      <w:pPr>
        <w:jc w:val="both"/>
        <w:rPr>
          <w:i/>
          <w:iCs/>
          <w:color w:val="00205B" w:themeColor="text1"/>
        </w:rPr>
      </w:pPr>
      <w:r w:rsidRPr="007A3E97">
        <w:rPr>
          <w:i/>
          <w:iCs/>
          <w:color w:val="00205B" w:themeColor="text1"/>
        </w:rPr>
        <w:t>Poglądy wyrażone w niniejszym tekście w żaden sposób nie może być traktowany jako odzwierciedlenie oficjalnej opinii Europejskiej Agencji Kosmicznej.</w:t>
      </w:r>
    </w:p>
    <w:p w:rsidR="00D2127E" w:rsidP="00D2127E" w:rsidRDefault="00D2127E" w14:paraId="1BDEF00B" w14:textId="77777777">
      <w:pPr>
        <w:jc w:val="both"/>
        <w:rPr>
          <w:color w:val="00205B" w:themeColor="text1"/>
        </w:rPr>
      </w:pPr>
    </w:p>
    <w:p w:rsidRPr="007A3E97" w:rsidR="00477B77" w:rsidP="00D2127E" w:rsidRDefault="00477B77" w14:paraId="31BFB2FA" w14:textId="77777777">
      <w:pPr>
        <w:jc w:val="both"/>
        <w:rPr>
          <w:color w:val="00205B" w:themeColor="text1"/>
        </w:rPr>
      </w:pPr>
    </w:p>
    <w:p w:rsidRPr="00102A3B" w:rsidR="00D2127E" w:rsidP="00102A3B" w:rsidRDefault="00BA4DAB" w14:paraId="52AB97B5" w14:textId="18D69FED">
      <w:pPr>
        <w:jc w:val="right"/>
        <w:rPr>
          <w:b/>
          <w:bCs/>
          <w:color w:val="00205B" w:themeColor="text1"/>
        </w:rPr>
      </w:pPr>
      <w:r w:rsidRPr="00102A3B">
        <w:rPr>
          <w:b/>
          <w:bCs/>
          <w:color w:val="00205B" w:themeColor="text1"/>
        </w:rPr>
        <w:lastRenderedPageBreak/>
        <w:t>Kontakt dla mediów:</w:t>
      </w:r>
    </w:p>
    <w:p w:rsidRPr="00102A3B" w:rsidR="00BA4DAB" w:rsidP="00102A3B" w:rsidRDefault="00BA4DAB" w14:paraId="3A43593A" w14:textId="00AD25D2">
      <w:pPr>
        <w:jc w:val="right"/>
        <w:rPr>
          <w:color w:val="00205B" w:themeColor="text1"/>
        </w:rPr>
      </w:pPr>
      <w:r w:rsidRPr="00102A3B">
        <w:rPr>
          <w:color w:val="00205B" w:themeColor="text1"/>
        </w:rPr>
        <w:t>Katarzyna Matczuk</w:t>
      </w:r>
    </w:p>
    <w:p w:rsidRPr="00102A3B" w:rsidR="00BA4DAB" w:rsidP="00102A3B" w:rsidRDefault="00052010" w14:paraId="00733607" w14:textId="702E296F">
      <w:pPr>
        <w:jc w:val="right"/>
        <w:rPr>
          <w:color w:val="00205B" w:themeColor="text1"/>
        </w:rPr>
      </w:pPr>
      <w:hyperlink w:history="1" r:id="rId11">
        <w:r w:rsidRPr="00102A3B" w:rsidR="00BA4DAB">
          <w:rPr>
            <w:rStyle w:val="Hipercze"/>
            <w:rFonts w:ascii="Trebuchet MS" w:hAnsi="Trebuchet MS"/>
          </w:rPr>
          <w:t>k.matczuk@planetpartners.pl</w:t>
        </w:r>
      </w:hyperlink>
    </w:p>
    <w:p w:rsidRPr="00102A3B" w:rsidR="00BA4DAB" w:rsidP="00102A3B" w:rsidRDefault="002A0A7D" w14:paraId="2C0ABD16" w14:textId="7CDD1776">
      <w:pPr>
        <w:jc w:val="right"/>
        <w:rPr>
          <w:color w:val="00205B" w:themeColor="text1"/>
        </w:rPr>
      </w:pPr>
      <w:r w:rsidRPr="00102A3B">
        <w:rPr>
          <w:color w:val="00205B" w:themeColor="text1"/>
        </w:rPr>
        <w:t>tel.: 666 300 014</w:t>
      </w:r>
    </w:p>
    <w:p w:rsidRPr="00102A3B" w:rsidR="002A0A7D" w:rsidP="00102A3B" w:rsidRDefault="002A0A7D" w14:paraId="399A461A" w14:textId="77777777">
      <w:pPr>
        <w:jc w:val="right"/>
        <w:rPr>
          <w:color w:val="00205B" w:themeColor="text1"/>
        </w:rPr>
      </w:pPr>
    </w:p>
    <w:p w:rsidRPr="00102A3B" w:rsidR="002A0A7D" w:rsidP="00102A3B" w:rsidRDefault="002A0A7D" w14:paraId="6E45B75B" w14:textId="1108BF3F">
      <w:pPr>
        <w:jc w:val="right"/>
        <w:rPr>
          <w:color w:val="00205B" w:themeColor="text1"/>
        </w:rPr>
      </w:pPr>
      <w:r w:rsidRPr="00102A3B">
        <w:rPr>
          <w:color w:val="00205B" w:themeColor="text1"/>
        </w:rPr>
        <w:t xml:space="preserve">Justyna Węglarz </w:t>
      </w:r>
    </w:p>
    <w:p w:rsidRPr="00102A3B" w:rsidR="002A0A7D" w:rsidP="00102A3B" w:rsidRDefault="00052010" w14:paraId="153B9FF9" w14:textId="380AA999">
      <w:pPr>
        <w:jc w:val="right"/>
        <w:rPr>
          <w:color w:val="00205B" w:themeColor="text1"/>
        </w:rPr>
      </w:pPr>
      <w:hyperlink w:history="1" r:id="rId12">
        <w:r w:rsidRPr="00102A3B" w:rsidR="002A0A7D">
          <w:rPr>
            <w:rStyle w:val="Hipercze"/>
            <w:rFonts w:ascii="Trebuchet MS" w:hAnsi="Trebuchet MS"/>
          </w:rPr>
          <w:t>j.weglarz@planetpartners.pl</w:t>
        </w:r>
      </w:hyperlink>
    </w:p>
    <w:p w:rsidRPr="00102A3B" w:rsidR="002A0A7D" w:rsidP="00102A3B" w:rsidRDefault="002A0A7D" w14:paraId="00D1C2D7" w14:textId="1FA4EF51">
      <w:pPr>
        <w:jc w:val="right"/>
        <w:rPr>
          <w:color w:val="00205B" w:themeColor="text1"/>
        </w:rPr>
      </w:pPr>
      <w:r w:rsidRPr="6FEEE74C" w:rsidR="002A0A7D">
        <w:rPr>
          <w:color w:val="00205B" w:themeColor="text1" w:themeTint="FF" w:themeShade="FF"/>
        </w:rPr>
        <w:t>tel.:</w:t>
      </w:r>
      <w:r w:rsidRPr="6FEEE74C" w:rsidR="00102A3B">
        <w:rPr>
          <w:color w:val="00205B" w:themeColor="text1" w:themeTint="FF" w:themeShade="FF"/>
        </w:rPr>
        <w:t xml:space="preserve"> 690 014 453</w:t>
      </w:r>
    </w:p>
    <w:p w:rsidR="6FEEE74C" w:rsidP="6FEEE74C" w:rsidRDefault="6FEEE74C" w14:paraId="00F5C011" w14:textId="77C93B07">
      <w:pPr>
        <w:pStyle w:val="Normalny"/>
        <w:jc w:val="right"/>
        <w:rPr>
          <w:color w:val="00205B" w:themeColor="text1" w:themeTint="FF" w:themeShade="FF"/>
        </w:rPr>
      </w:pPr>
    </w:p>
    <w:p w:rsidR="00D8C402" w:rsidP="6FEEE74C" w:rsidRDefault="00D8C402" w14:paraId="6DEFF50E" w14:textId="7F3C4AE0">
      <w:pPr>
        <w:pStyle w:val="Normalny"/>
        <w:jc w:val="right"/>
      </w:pPr>
      <w:r w:rsidR="00D8C402">
        <w:rPr/>
        <w:t xml:space="preserve">   </w:t>
      </w:r>
      <w:r w:rsidR="00D8C402">
        <w:drawing>
          <wp:inline wp14:editId="3FF8629A" wp14:anchorId="764824AA">
            <wp:extent cx="1725013" cy="700093"/>
            <wp:effectExtent l="0" t="0" r="0" b="0"/>
            <wp:docPr id="9960228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58ff6edba44e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16528" r="0" b="16528"/>
                    <a:stretch>
                      <a:fillRect/>
                    </a:stretch>
                  </pic:blipFill>
                  <pic:spPr>
                    <a:xfrm>
                      <a:off x="0" y="0"/>
                      <a:ext cx="1725013" cy="7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C402">
        <w:rPr/>
        <w:t xml:space="preserve">       </w:t>
      </w:r>
      <w:r w:rsidR="00D8C402">
        <w:drawing>
          <wp:inline wp14:editId="4F960D86" wp14:anchorId="48F0D26F">
            <wp:extent cx="1511481" cy="551061"/>
            <wp:effectExtent l="0" t="0" r="0" b="0"/>
            <wp:docPr id="18115882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8909b7bdae43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81" cy="55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A0A7D" w:rsidR="00170455" w:rsidP="00170455" w:rsidRDefault="005D6421" w14:paraId="371AFEC4" w14:textId="59ECA8F3">
      <w:pPr>
        <w:tabs>
          <w:tab w:val="left" w:pos="2350"/>
        </w:tabs>
        <w:spacing w:after="9"/>
        <w:ind w:left="5"/>
        <w:jc w:val="right"/>
        <w:rPr>
          <w:color w:val="00205B" w:themeColor="text1"/>
          <w:sz w:val="22"/>
          <w:szCs w:val="22"/>
        </w:rPr>
      </w:pPr>
      <w:r w:rsidRPr="007A3E97">
        <w:rPr>
          <w:color w:val="00205B" w:themeColor="text1"/>
        </w:rPr>
        <w:tab/>
      </w:r>
    </w:p>
    <w:p w:rsidRPr="007A3E97" w:rsidR="00245533" w:rsidP="00245533" w:rsidRDefault="00245533" w14:paraId="5EB8468D" w14:textId="54C0EADE">
      <w:pPr>
        <w:rPr>
          <w:color w:val="00205B" w:themeColor="text1"/>
        </w:rPr>
        <w:sectPr w:rsidRPr="007A3E97" w:rsidR="00245533" w:rsidSect="00E320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orient="portrait"/>
          <w:pgMar w:top="1440" w:right="794" w:bottom="2268" w:left="1361" w:header="794" w:footer="397" w:gutter="0"/>
          <w:cols w:space="720"/>
          <w:titlePg/>
          <w:docGrid w:linePitch="272"/>
        </w:sectPr>
      </w:pPr>
    </w:p>
    <w:p w:rsidRPr="002A0A7D" w:rsidR="00881AA2" w:rsidP="008763C4" w:rsidRDefault="00881AA2" w14:paraId="5E7768FC" w14:textId="77777777">
      <w:pPr>
        <w:spacing w:after="0"/>
        <w:rPr>
          <w:color w:val="00205B" w:themeColor="text1"/>
          <w:sz w:val="16"/>
        </w:rPr>
      </w:pPr>
    </w:p>
    <w:sectPr w:rsidRPr="002A0A7D" w:rsidR="00881AA2" w:rsidSect="00881AA2">
      <w:footerReference w:type="default" r:id="rId19"/>
      <w:pgSz w:w="11906" w:h="16838" w:orient="portrait"/>
      <w:pgMar w:top="1588" w:right="794" w:bottom="1814" w:left="1361" w:header="79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C33" w:rsidP="008A6D58" w:rsidRDefault="00307C33" w14:paraId="7618C8C9" w14:textId="77777777">
      <w:pPr>
        <w:spacing w:after="0" w:line="240" w:lineRule="auto"/>
      </w:pPr>
      <w:r>
        <w:separator/>
      </w:r>
    </w:p>
  </w:endnote>
  <w:endnote w:type="continuationSeparator" w:id="0">
    <w:p w:rsidR="00307C33" w:rsidP="008A6D58" w:rsidRDefault="00307C33" w14:paraId="1CB61B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ntonSan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3BA" w:rsidRDefault="00C823BA" w14:paraId="532FAB47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69" w:type="dxa"/>
      <w:tblInd w:w="-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269"/>
    </w:tblGrid>
    <w:tr w:rsidR="008763C4" w:rsidTr="00B91EE4" w14:paraId="4DD1EFC0" w14:textId="77777777">
      <w:trPr>
        <w:trHeight w:val="801"/>
      </w:trPr>
      <w:tc>
        <w:tcPr>
          <w:tcW w:w="10269" w:type="dxa"/>
        </w:tcPr>
        <w:p w:rsidRPr="00A119F7" w:rsidR="008763C4" w:rsidP="00E53BCC" w:rsidRDefault="008763C4" w14:paraId="0343011F" w14:textId="77777777">
          <w:pPr>
            <w:pStyle w:val="Nombredelamarcaenpiedepgina"/>
          </w:pPr>
          <w:r>
            <w:tab/>
          </w:r>
          <w:r>
            <w:tab/>
          </w:r>
          <w:r w:rsidRPr="00A119F7">
            <w:t xml:space="preserve">SENER </w:t>
          </w:r>
        </w:p>
        <w:p w:rsidRPr="00A119F7" w:rsidR="008763C4" w:rsidP="008763C4" w:rsidRDefault="008763C4" w14:paraId="3C8EBE5B" w14:textId="77777777">
          <w:pPr>
            <w:pStyle w:val="Stopka"/>
          </w:pPr>
          <w:r w:rsidRPr="00A119F7">
            <w:t xml:space="preserve">Ingeniería y Sistemas, S.A. </w:t>
          </w:r>
        </w:p>
        <w:p w:rsidRPr="00A119F7" w:rsidR="008763C4" w:rsidP="008763C4" w:rsidRDefault="008763C4" w14:paraId="4B297676" w14:textId="77777777">
          <w:pPr>
            <w:pStyle w:val="Stopka"/>
          </w:pPr>
          <w:r w:rsidRPr="00A119F7">
            <w:t xml:space="preserve">Avda. Zugazarte, 56 </w:t>
          </w:r>
        </w:p>
        <w:p w:rsidRPr="00A119F7" w:rsidR="008763C4" w:rsidP="008763C4" w:rsidRDefault="008763C4" w14:paraId="10B26FB3" w14:textId="77777777">
          <w:pPr>
            <w:pStyle w:val="Stopka"/>
          </w:pPr>
          <w:r w:rsidRPr="00A119F7">
            <w:t xml:space="preserve">48930 Getxo (Bizkaia) – España T: +34 944 817 500 </w:t>
          </w:r>
        </w:p>
        <w:p w:rsidRPr="00A119F7" w:rsidR="008763C4" w:rsidP="008763C4" w:rsidRDefault="008763C4" w14:paraId="2873EFE9" w14:textId="77777777">
          <w:pPr>
            <w:pStyle w:val="Stopka"/>
          </w:pPr>
          <w:r w:rsidRPr="00A119F7">
            <w:t xml:space="preserve">F: +34 944 817 501 </w:t>
          </w:r>
        </w:p>
        <w:p w:rsidRPr="008763C4" w:rsidR="008763C4" w:rsidP="008763C4" w:rsidRDefault="008763C4" w14:paraId="02C774DF" w14:textId="77777777">
          <w:pPr>
            <w:spacing w:after="0" w:line="222" w:lineRule="auto"/>
            <w:ind w:left="1982" w:firstLine="1792"/>
            <w:jc w:val="right"/>
          </w:pPr>
          <w:r>
            <w:rPr>
              <w:sz w:val="16"/>
            </w:rPr>
            <w:t xml:space="preserve"> </w:t>
          </w:r>
          <w:r w:rsidRPr="008763C4">
            <w:rPr>
              <w:color w:val="00205B" w:themeColor="text1"/>
            </w:rPr>
            <w:t xml:space="preserve">www.group.sener </w:t>
          </w:r>
        </w:p>
        <w:p w:rsidR="008763C4" w:rsidP="008763C4" w:rsidRDefault="008763C4" w14:paraId="38DB3D78" w14:textId="77777777">
          <w:pPr>
            <w:pStyle w:val="Stopka"/>
            <w:tabs>
              <w:tab w:val="left" w:pos="7464"/>
            </w:tabs>
            <w:jc w:val="left"/>
          </w:pPr>
          <w:r>
            <w:tab/>
          </w:r>
        </w:p>
      </w:tc>
    </w:tr>
  </w:tbl>
  <w:p w:rsidR="008A6D58" w:rsidP="008763C4" w:rsidRDefault="008A6D58" w14:paraId="09E76A5A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9F7" w:rsidR="00B94444" w:rsidP="00B94444" w:rsidRDefault="00B94444" w14:paraId="42A71263" w14:textId="77777777">
    <w:pPr>
      <w:pStyle w:val="Stopka"/>
    </w:pPr>
  </w:p>
  <w:p w:rsidR="00B94444" w:rsidP="00B94444" w:rsidRDefault="00B94444" w14:paraId="1E792F2B" w14:textId="77777777">
    <w:pPr>
      <w:pStyle w:val="Stopka"/>
      <w:rPr>
        <w:rStyle w:val="Hipercze"/>
      </w:rPr>
    </w:pPr>
  </w:p>
  <w:tbl>
    <w:tblPr>
      <w:tblStyle w:val="Tabela-Siatk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835"/>
      <w:gridCol w:w="1640"/>
      <w:gridCol w:w="5276"/>
    </w:tblGrid>
    <w:tr w:rsidRPr="0060380C" w:rsidR="00DE367D" w:rsidTr="00C823BA" w14:paraId="0F24776F" w14:textId="77777777">
      <w:tc>
        <w:tcPr>
          <w:tcW w:w="2835" w:type="dxa"/>
          <w:tcMar>
            <w:left w:w="0" w:type="dxa"/>
          </w:tcMar>
          <w:vAlign w:val="bottom"/>
        </w:tcPr>
        <w:p w:rsidRPr="00C823BA" w:rsidR="00DE367D" w:rsidP="00DE367D" w:rsidRDefault="00DE367D" w14:paraId="2A1337E0" w14:textId="77777777">
          <w:pPr>
            <w:pStyle w:val="Direccin"/>
            <w:jc w:val="left"/>
            <w:rPr>
              <w:b/>
              <w:color w:val="00205B" w:themeColor="text1"/>
              <w:szCs w:val="22"/>
              <w:lang w:val="pl-PL"/>
            </w:rPr>
          </w:pPr>
          <w:r w:rsidRPr="00C823BA">
            <w:rPr>
              <w:b/>
              <w:color w:val="00205B" w:themeColor="text1"/>
              <w:szCs w:val="22"/>
              <w:lang w:val="pl-PL"/>
            </w:rPr>
            <w:t>SENER Sp. z o.o.</w:t>
          </w:r>
        </w:p>
        <w:p w:rsidRPr="00DE367D" w:rsidR="00DE367D" w:rsidP="00DE367D" w:rsidRDefault="00DE367D" w14:paraId="3E534924" w14:textId="15A30AEB">
          <w:pPr>
            <w:pStyle w:val="Direccin"/>
            <w:jc w:val="left"/>
            <w:rPr>
              <w:b/>
              <w:color w:val="00205B" w:themeColor="text1"/>
              <w:szCs w:val="22"/>
            </w:rPr>
          </w:pPr>
          <w:r w:rsidRPr="00DE367D">
            <w:t xml:space="preserve">al. Jerozolimskie 202, </w:t>
          </w:r>
          <w:r>
            <w:br/>
          </w:r>
          <w:r w:rsidRPr="00DE367D" w:rsidR="003A09E7">
            <w:t xml:space="preserve">02-486 </w:t>
          </w:r>
          <w:r w:rsidRPr="00DE367D">
            <w:t>Warszawa</w:t>
          </w:r>
          <w:r>
            <w:t xml:space="preserve"> |</w:t>
          </w:r>
          <w:r w:rsidRPr="00DE367D">
            <w:t xml:space="preserve"> Po</w:t>
          </w:r>
          <w:r w:rsidR="00AD1F65">
            <w:t>land</w:t>
          </w:r>
        </w:p>
      </w:tc>
      <w:tc>
        <w:tcPr>
          <w:tcW w:w="6916" w:type="dxa"/>
          <w:gridSpan w:val="2"/>
          <w:vMerge w:val="restart"/>
          <w:tcMar>
            <w:left w:w="0" w:type="dxa"/>
            <w:bottom w:w="57" w:type="dxa"/>
            <w:right w:w="0" w:type="dxa"/>
          </w:tcMar>
          <w:vAlign w:val="bottom"/>
        </w:tcPr>
        <w:p w:rsidRPr="001D2182" w:rsidR="00C823BA" w:rsidP="00C823BA" w:rsidRDefault="00C823BA" w14:paraId="262751FA" w14:textId="77777777">
          <w:pPr>
            <w:pStyle w:val="Direccin"/>
            <w:rPr>
              <w:rStyle w:val="Hipercze"/>
              <w:rFonts w:ascii="Trebuchet MS" w:hAnsi="Trebuchet MS"/>
              <w:b w:val="0"/>
              <w:color w:val="323E48" w:themeColor="text2"/>
              <w:sz w:val="12"/>
              <w:szCs w:val="12"/>
              <w:lang w:val="pl-PL"/>
            </w:rPr>
          </w:pPr>
          <w:r w:rsidRPr="001D2182">
            <w:rPr>
              <w:rStyle w:val="Hipercze"/>
              <w:rFonts w:ascii="Trebuchet MS" w:hAnsi="Trebuchet MS"/>
              <w:b w:val="0"/>
              <w:color w:val="323E48" w:themeColor="text2"/>
              <w:sz w:val="12"/>
              <w:szCs w:val="12"/>
              <w:lang w:val="pl-PL"/>
            </w:rPr>
            <w:t>KRS: 0000259261 • NIP: 701-002-37-91 • Regon: 140586282 • Kapitał zakładowy: 2 900 000 PLN</w:t>
          </w:r>
        </w:p>
        <w:p w:rsidRPr="001D2182" w:rsidR="00DE367D" w:rsidP="00DE367D" w:rsidRDefault="00DE367D" w14:paraId="0954A401" w14:textId="2BD0BDEF">
          <w:pPr>
            <w:pStyle w:val="Direccin"/>
            <w:rPr>
              <w:rStyle w:val="Hipercze"/>
              <w:rFonts w:ascii="Trebuchet MS" w:hAnsi="Trebuchet MS"/>
              <w:b w:val="0"/>
              <w:color w:val="323E48" w:themeColor="text2"/>
              <w:sz w:val="12"/>
              <w:szCs w:val="12"/>
              <w:lang w:val="pl-PL"/>
            </w:rPr>
          </w:pPr>
        </w:p>
      </w:tc>
    </w:tr>
    <w:tr w:rsidR="00DE367D" w:rsidTr="00C823BA" w14:paraId="440F2B75" w14:textId="77777777">
      <w:tc>
        <w:tcPr>
          <w:tcW w:w="2835" w:type="dxa"/>
          <w:tcMar>
            <w:left w:w="0" w:type="dxa"/>
          </w:tcMar>
        </w:tcPr>
        <w:p w:rsidR="00DE367D" w:rsidP="00DE367D" w:rsidRDefault="00DE367D" w14:paraId="0506923A" w14:textId="77777777">
          <w:pPr>
            <w:pStyle w:val="Telfonos"/>
            <w:jc w:val="left"/>
          </w:pPr>
          <w:r>
            <w:t>T: +48 22 380 75 75</w:t>
          </w:r>
        </w:p>
        <w:p w:rsidR="00DE367D" w:rsidP="00DE367D" w:rsidRDefault="00DE367D" w14:paraId="682477AF" w14:textId="77777777">
          <w:pPr>
            <w:pStyle w:val="Telfonos"/>
            <w:jc w:val="left"/>
          </w:pPr>
          <w:r>
            <w:t>F: +48 22 380 75 32</w:t>
          </w:r>
        </w:p>
      </w:tc>
      <w:tc>
        <w:tcPr>
          <w:tcW w:w="6916" w:type="dxa"/>
          <w:gridSpan w:val="2"/>
          <w:vMerge/>
          <w:tcMar>
            <w:left w:w="0" w:type="dxa"/>
            <w:bottom w:w="57" w:type="dxa"/>
            <w:right w:w="0" w:type="dxa"/>
          </w:tcMar>
          <w:vAlign w:val="bottom"/>
        </w:tcPr>
        <w:p w:rsidRPr="00E70C15" w:rsidR="00DE367D" w:rsidP="00DE367D" w:rsidRDefault="00DE367D" w14:paraId="5A1072C1" w14:textId="77777777">
          <w:pPr>
            <w:pStyle w:val="Telfonos"/>
            <w:rPr>
              <w:rStyle w:val="Hipercze"/>
              <w:rFonts w:ascii="Trebuchet MS" w:hAnsi="Trebuchet MS"/>
              <w:b w:val="0"/>
              <w:color w:val="6588B1" w:themeColor="accent2"/>
              <w:sz w:val="16"/>
            </w:rPr>
          </w:pPr>
        </w:p>
      </w:tc>
    </w:tr>
    <w:tr w:rsidR="00DE367D" w:rsidTr="00C823BA" w14:paraId="3828FF33" w14:textId="77777777">
      <w:tc>
        <w:tcPr>
          <w:tcW w:w="4475" w:type="dxa"/>
          <w:gridSpan w:val="2"/>
        </w:tcPr>
        <w:p w:rsidR="00DE367D" w:rsidP="00DE367D" w:rsidRDefault="00DE367D" w14:paraId="1502FD13" w14:textId="77777777">
          <w:pPr>
            <w:pStyle w:val="Stopka"/>
          </w:pPr>
        </w:p>
      </w:tc>
      <w:tc>
        <w:tcPr>
          <w:tcW w:w="5276" w:type="dxa"/>
          <w:tcMar>
            <w:top w:w="57" w:type="dxa"/>
            <w:left w:w="0" w:type="dxa"/>
            <w:right w:w="0" w:type="dxa"/>
          </w:tcMar>
          <w:vAlign w:val="bottom"/>
        </w:tcPr>
        <w:p w:rsidR="00DE367D" w:rsidP="00DE367D" w:rsidRDefault="00052010" w14:paraId="2EB38603" w14:textId="77777777">
          <w:pPr>
            <w:pStyle w:val="Stopka"/>
            <w:rPr>
              <w:rStyle w:val="Hipercze"/>
            </w:rPr>
          </w:pPr>
          <w:hyperlink w:history="1" r:id="rId1">
            <w:r w:rsidRPr="00E33D84" w:rsidR="00DE367D">
              <w:rPr>
                <w:rStyle w:val="Hipercze"/>
              </w:rPr>
              <w:t>www.group.sener</w:t>
            </w:r>
          </w:hyperlink>
        </w:p>
      </w:tc>
    </w:tr>
  </w:tbl>
  <w:p w:rsidRPr="00232D3C" w:rsidR="00E70C15" w:rsidP="00B94444" w:rsidRDefault="00E70C15" w14:paraId="17D326C4" w14:textId="77777777">
    <w:pPr>
      <w:pStyle w:val="Stopka"/>
      <w:rPr>
        <w:rStyle w:val="Hipercz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94444" w:rsidR="008763C4" w:rsidP="00A91D8B" w:rsidRDefault="008763C4" w14:paraId="292BEDCF" w14:textId="77777777">
    <w:pPr>
      <w:pStyle w:val="Stopka"/>
      <w:ind w:right="-16"/>
      <w:rPr>
        <w:rStyle w:val="Hipercze"/>
      </w:rPr>
    </w:pPr>
    <w:r w:rsidRPr="00B94444">
      <w:rPr>
        <w:rStyle w:val="Hipercze"/>
      </w:rPr>
      <w:t>www.</w:t>
    </w:r>
    <w:r w:rsidRPr="00B94444" w:rsidR="00B94444">
      <w:rPr>
        <w:rStyle w:val="Hipercze"/>
      </w:rPr>
      <w:t>group</w:t>
    </w:r>
    <w:r w:rsidRPr="00B94444">
      <w:rPr>
        <w:rStyle w:val="Hipercze"/>
      </w:rPr>
      <w:t>.sener</w:t>
    </w:r>
  </w:p>
  <w:p w:rsidR="008763C4" w:rsidP="008A6D58" w:rsidRDefault="008763C4" w14:paraId="154EE10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C33" w:rsidP="008A6D58" w:rsidRDefault="00307C33" w14:paraId="7A93782D" w14:textId="77777777">
      <w:pPr>
        <w:spacing w:after="0" w:line="240" w:lineRule="auto"/>
      </w:pPr>
      <w:r>
        <w:separator/>
      </w:r>
    </w:p>
  </w:footnote>
  <w:footnote w:type="continuationSeparator" w:id="0">
    <w:p w:rsidR="00307C33" w:rsidP="008A6D58" w:rsidRDefault="00307C33" w14:paraId="0578AA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3BA" w:rsidRDefault="00C823BA" w14:paraId="78D4C80D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63C4" w:rsidP="00881AA2" w:rsidRDefault="00BD6CEC" w14:paraId="690526AB" w14:textId="77777777">
    <w:pPr>
      <w:pStyle w:val="Nagwek"/>
      <w:ind w:left="-560"/>
    </w:pPr>
    <w:r>
      <w:rPr>
        <w:noProof/>
      </w:rPr>
      <w:drawing>
        <wp:inline distT="0" distB="0" distL="0" distR="0" wp14:anchorId="6639B58B" wp14:editId="4EF68E94">
          <wp:extent cx="1764000" cy="35211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35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05D">
      <w:t xml:space="preserve"> </w:t>
    </w:r>
  </w:p>
  <w:p w:rsidR="008763C4" w:rsidRDefault="008763C4" w14:paraId="05A94C03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4444" w:rsidP="00E3205D" w:rsidRDefault="00B94444" w14:paraId="0B8E8077" w14:textId="77777777">
    <w:pPr>
      <w:pStyle w:val="Nagwek"/>
      <w:ind w:left="-630"/>
    </w:pPr>
    <w:r>
      <w:rPr>
        <w:noProof/>
      </w:rPr>
      <w:drawing>
        <wp:inline distT="0" distB="0" distL="0" distR="0" wp14:anchorId="63C8B1FC" wp14:editId="2560F1CE">
          <wp:extent cx="1764000" cy="352110"/>
          <wp:effectExtent l="0" t="0" r="825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35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0A8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841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CC4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3EA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3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E440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76C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F98A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A74A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266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04E0DF7"/>
    <w:multiLevelType w:val="multilevel"/>
    <w:tmpl w:val="25AA3CC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1045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978759826">
    <w:abstractNumId w:val="10"/>
  </w:num>
  <w:num w:numId="2" w16cid:durableId="1914390415">
    <w:abstractNumId w:val="10"/>
  </w:num>
  <w:num w:numId="3" w16cid:durableId="1353216253">
    <w:abstractNumId w:val="10"/>
  </w:num>
  <w:num w:numId="4" w16cid:durableId="1275599190">
    <w:abstractNumId w:val="10"/>
  </w:num>
  <w:num w:numId="5" w16cid:durableId="1395163024">
    <w:abstractNumId w:val="10"/>
  </w:num>
  <w:num w:numId="6" w16cid:durableId="1237520663">
    <w:abstractNumId w:val="10"/>
  </w:num>
  <w:num w:numId="7" w16cid:durableId="14428069">
    <w:abstractNumId w:val="10"/>
  </w:num>
  <w:num w:numId="8" w16cid:durableId="691416420">
    <w:abstractNumId w:val="10"/>
  </w:num>
  <w:num w:numId="9" w16cid:durableId="1486123233">
    <w:abstractNumId w:val="10"/>
  </w:num>
  <w:num w:numId="10" w16cid:durableId="682240342">
    <w:abstractNumId w:val="8"/>
  </w:num>
  <w:num w:numId="11" w16cid:durableId="2055347705">
    <w:abstractNumId w:val="3"/>
  </w:num>
  <w:num w:numId="12" w16cid:durableId="701246237">
    <w:abstractNumId w:val="2"/>
  </w:num>
  <w:num w:numId="13" w16cid:durableId="1668437944">
    <w:abstractNumId w:val="1"/>
  </w:num>
  <w:num w:numId="14" w16cid:durableId="96024741">
    <w:abstractNumId w:val="0"/>
  </w:num>
  <w:num w:numId="15" w16cid:durableId="587886682">
    <w:abstractNumId w:val="9"/>
  </w:num>
  <w:num w:numId="16" w16cid:durableId="1231578356">
    <w:abstractNumId w:val="7"/>
  </w:num>
  <w:num w:numId="17" w16cid:durableId="690447959">
    <w:abstractNumId w:val="6"/>
  </w:num>
  <w:num w:numId="18" w16cid:durableId="1936403471">
    <w:abstractNumId w:val="5"/>
  </w:num>
  <w:num w:numId="19" w16cid:durableId="351764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BA"/>
    <w:rsid w:val="000219F2"/>
    <w:rsid w:val="00033EC4"/>
    <w:rsid w:val="00052010"/>
    <w:rsid w:val="00077DC5"/>
    <w:rsid w:val="000C65C1"/>
    <w:rsid w:val="000E10DF"/>
    <w:rsid w:val="000F1263"/>
    <w:rsid w:val="00102A3B"/>
    <w:rsid w:val="00136281"/>
    <w:rsid w:val="00164226"/>
    <w:rsid w:val="00170455"/>
    <w:rsid w:val="001A18D6"/>
    <w:rsid w:val="001D2182"/>
    <w:rsid w:val="00203188"/>
    <w:rsid w:val="00232D3C"/>
    <w:rsid w:val="00245533"/>
    <w:rsid w:val="002906AA"/>
    <w:rsid w:val="002A0A7D"/>
    <w:rsid w:val="00303F77"/>
    <w:rsid w:val="00307C33"/>
    <w:rsid w:val="00315CAA"/>
    <w:rsid w:val="00326880"/>
    <w:rsid w:val="003314FE"/>
    <w:rsid w:val="0035352E"/>
    <w:rsid w:val="00362EDA"/>
    <w:rsid w:val="003868BB"/>
    <w:rsid w:val="003A09E7"/>
    <w:rsid w:val="003B32ED"/>
    <w:rsid w:val="00404CE6"/>
    <w:rsid w:val="00424E7D"/>
    <w:rsid w:val="004605E6"/>
    <w:rsid w:val="00477B77"/>
    <w:rsid w:val="005D6421"/>
    <w:rsid w:val="005E242A"/>
    <w:rsid w:val="005F3584"/>
    <w:rsid w:val="0060380C"/>
    <w:rsid w:val="006A1AFE"/>
    <w:rsid w:val="006B49B9"/>
    <w:rsid w:val="006D202B"/>
    <w:rsid w:val="007152C8"/>
    <w:rsid w:val="007A3E97"/>
    <w:rsid w:val="00847023"/>
    <w:rsid w:val="008712F4"/>
    <w:rsid w:val="008763C4"/>
    <w:rsid w:val="00881AA2"/>
    <w:rsid w:val="00893F0C"/>
    <w:rsid w:val="008A6D58"/>
    <w:rsid w:val="008D1FDE"/>
    <w:rsid w:val="008E1280"/>
    <w:rsid w:val="009058B9"/>
    <w:rsid w:val="00974AE9"/>
    <w:rsid w:val="00982F68"/>
    <w:rsid w:val="00990DF3"/>
    <w:rsid w:val="00996F9F"/>
    <w:rsid w:val="009E641C"/>
    <w:rsid w:val="009E7717"/>
    <w:rsid w:val="00A119F7"/>
    <w:rsid w:val="00A91D8B"/>
    <w:rsid w:val="00AD1F65"/>
    <w:rsid w:val="00AF336B"/>
    <w:rsid w:val="00B508A8"/>
    <w:rsid w:val="00B839B9"/>
    <w:rsid w:val="00B91EE4"/>
    <w:rsid w:val="00B94444"/>
    <w:rsid w:val="00BA4DAB"/>
    <w:rsid w:val="00BD6CEC"/>
    <w:rsid w:val="00BE2E3B"/>
    <w:rsid w:val="00C43A6D"/>
    <w:rsid w:val="00C823BA"/>
    <w:rsid w:val="00C945E5"/>
    <w:rsid w:val="00CA4231"/>
    <w:rsid w:val="00CD207D"/>
    <w:rsid w:val="00D02628"/>
    <w:rsid w:val="00D2127E"/>
    <w:rsid w:val="00D8C402"/>
    <w:rsid w:val="00D94609"/>
    <w:rsid w:val="00D96343"/>
    <w:rsid w:val="00DE367D"/>
    <w:rsid w:val="00DE3788"/>
    <w:rsid w:val="00DF6E79"/>
    <w:rsid w:val="00E3205D"/>
    <w:rsid w:val="00E34FEC"/>
    <w:rsid w:val="00E367E5"/>
    <w:rsid w:val="00E53BCC"/>
    <w:rsid w:val="00E70C15"/>
    <w:rsid w:val="00E84CB8"/>
    <w:rsid w:val="00E87B7A"/>
    <w:rsid w:val="00F519B4"/>
    <w:rsid w:val="00F72602"/>
    <w:rsid w:val="1BB7DC8C"/>
    <w:rsid w:val="1F780A66"/>
    <w:rsid w:val="21094FA5"/>
    <w:rsid w:val="33840F65"/>
    <w:rsid w:val="391712CF"/>
    <w:rsid w:val="3BCE2964"/>
    <w:rsid w:val="65544213"/>
    <w:rsid w:val="6FEEE74C"/>
    <w:rsid w:val="7BE19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F9EC8"/>
  <w15:docId w15:val="{40950492-6520-4B67-89ED-F6C2E9A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70C15"/>
    <w:pPr>
      <w:spacing w:after="120" w:line="276" w:lineRule="auto"/>
    </w:pPr>
    <w:rPr>
      <w:rFonts w:ascii="Trebuchet MS" w:hAnsi="Trebuchet MS" w:eastAsiaTheme="minorHAnsi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94444"/>
    <w:pPr>
      <w:keepNext/>
      <w:keepLines/>
      <w:numPr>
        <w:numId w:val="9"/>
      </w:numPr>
      <w:spacing w:before="480" w:after="240"/>
      <w:outlineLvl w:val="0"/>
    </w:pPr>
    <w:rPr>
      <w:rFonts w:eastAsiaTheme="majorEastAsia" w:cstheme="majorBidi"/>
      <w:b/>
      <w:caps/>
      <w:color w:val="00205B" w:themeColor="text1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444"/>
    <w:pPr>
      <w:keepNext/>
      <w:keepLines/>
      <w:numPr>
        <w:ilvl w:val="1"/>
        <w:numId w:val="9"/>
      </w:numPr>
      <w:spacing w:before="160"/>
      <w:outlineLvl w:val="1"/>
    </w:pPr>
    <w:rPr>
      <w:rFonts w:eastAsiaTheme="majorEastAsia" w:cstheme="majorBidi"/>
      <w:b/>
      <w:color w:val="005199" w:themeColor="accent1"/>
      <w:sz w:val="2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94444"/>
    <w:pPr>
      <w:keepNext/>
      <w:keepLines/>
      <w:numPr>
        <w:ilvl w:val="2"/>
        <w:numId w:val="9"/>
      </w:numPr>
      <w:spacing w:before="160"/>
      <w:outlineLvl w:val="2"/>
    </w:pPr>
    <w:rPr>
      <w:rFonts w:eastAsiaTheme="majorEastAsia" w:cstheme="majorBidi"/>
      <w:color w:val="6588B1" w:themeColor="accent2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B94444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iCs/>
      <w:color w:val="6588B1" w:themeColor="accent2"/>
    </w:rPr>
  </w:style>
  <w:style w:type="paragraph" w:styleId="Nagwek5">
    <w:name w:val="heading 5"/>
    <w:basedOn w:val="Nagwek4"/>
    <w:next w:val="Normalny"/>
    <w:link w:val="Nagwek5Znak"/>
    <w:autoRedefine/>
    <w:uiPriority w:val="9"/>
    <w:unhideWhenUsed/>
    <w:rsid w:val="00B94444"/>
    <w:pPr>
      <w:numPr>
        <w:ilvl w:val="4"/>
      </w:numPr>
      <w:outlineLvl w:val="4"/>
    </w:pPr>
    <w:rPr>
      <w:i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B94444"/>
    <w:pPr>
      <w:numPr>
        <w:ilvl w:val="5"/>
      </w:numPr>
      <w:outlineLvl w:val="5"/>
    </w:pPr>
    <w:rPr>
      <w:i w:val="0"/>
    </w:rPr>
  </w:style>
  <w:style w:type="paragraph" w:styleId="Nagwek7">
    <w:name w:val="heading 7"/>
    <w:basedOn w:val="Nagwek6"/>
    <w:next w:val="Normalny"/>
    <w:link w:val="Nagwek7Znak"/>
    <w:uiPriority w:val="9"/>
    <w:unhideWhenUsed/>
    <w:qFormat/>
    <w:rsid w:val="00B94444"/>
    <w:pPr>
      <w:ind w:left="2269" w:hanging="1418"/>
      <w:outlineLvl w:val="6"/>
    </w:pPr>
    <w:rPr>
      <w:i/>
    </w:rPr>
  </w:style>
  <w:style w:type="paragraph" w:styleId="Nagwek8">
    <w:name w:val="heading 8"/>
    <w:basedOn w:val="Nagwek7"/>
    <w:next w:val="Normalny"/>
    <w:link w:val="Nagwek8Znak"/>
    <w:autoRedefine/>
    <w:uiPriority w:val="9"/>
    <w:unhideWhenUsed/>
    <w:rsid w:val="00B94444"/>
    <w:pPr>
      <w:numPr>
        <w:ilvl w:val="7"/>
      </w:numPr>
      <w:outlineLvl w:val="7"/>
    </w:pPr>
    <w:rPr>
      <w:i w:val="0"/>
      <w:sz w:val="18"/>
      <w:szCs w:val="21"/>
    </w:r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B94444"/>
    <w:pPr>
      <w:numPr>
        <w:ilvl w:val="8"/>
      </w:numPr>
      <w:outlineLvl w:val="8"/>
    </w:pPr>
    <w:rPr>
      <w:i/>
      <w:iCs w:val="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C43A6D"/>
    <w:pPr>
      <w:spacing w:after="0" w:line="240" w:lineRule="auto"/>
      <w:ind w:left="1434" w:hanging="10"/>
    </w:pPr>
    <w:rPr>
      <w:rFonts w:ascii="Trebuchet MS" w:hAnsi="Trebuchet MS" w:eastAsia="Calibri" w:cs="Calibri"/>
      <w:color w:val="464646"/>
      <w:sz w:val="20"/>
    </w:rPr>
  </w:style>
  <w:style w:type="character" w:styleId="Nagwek1Znak" w:customStyle="1">
    <w:name w:val="Nagłówek 1 Znak"/>
    <w:basedOn w:val="Domylnaczcionkaakapitu"/>
    <w:link w:val="Nagwek1"/>
    <w:uiPriority w:val="9"/>
    <w:rsid w:val="00B94444"/>
    <w:rPr>
      <w:rFonts w:ascii="Trebuchet MS" w:hAnsi="Trebuchet MS" w:eastAsiaTheme="majorEastAsia" w:cstheme="majorBidi"/>
      <w:b/>
      <w:caps/>
      <w:color w:val="00205B" w:themeColor="text1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C43A6D"/>
    <w:rPr>
      <w:rFonts w:ascii="Trebuchet MS" w:hAnsi="Trebuchet MS"/>
      <w:i/>
      <w:iCs/>
      <w:color w:val="0044C4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A119F7"/>
    <w:pPr>
      <w:tabs>
        <w:tab w:val="center" w:pos="4252"/>
        <w:tab w:val="right" w:pos="8504"/>
      </w:tabs>
      <w:spacing w:after="0" w:line="240" w:lineRule="auto"/>
    </w:pPr>
    <w:rPr>
      <w:sz w:val="16"/>
    </w:rPr>
  </w:style>
  <w:style w:type="character" w:styleId="NagwekZnak" w:customStyle="1">
    <w:name w:val="Nagłówek Znak"/>
    <w:basedOn w:val="Domylnaczcionkaakapitu"/>
    <w:link w:val="Nagwek"/>
    <w:uiPriority w:val="99"/>
    <w:rsid w:val="00A119F7"/>
    <w:rPr>
      <w:rFonts w:ascii="Trebuchet MS" w:hAnsi="Trebuchet MS" w:eastAsia="Calibri" w:cs="Calibri"/>
      <w:color w:val="464646"/>
      <w:sz w:val="16"/>
    </w:rPr>
  </w:style>
  <w:style w:type="paragraph" w:styleId="Stopka">
    <w:name w:val="footer"/>
    <w:basedOn w:val="Normalny"/>
    <w:link w:val="StopkaZnak"/>
    <w:uiPriority w:val="99"/>
    <w:unhideWhenUsed/>
    <w:rsid w:val="00A119F7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</w:rPr>
  </w:style>
  <w:style w:type="character" w:styleId="StopkaZnak" w:customStyle="1">
    <w:name w:val="Stopka Znak"/>
    <w:basedOn w:val="Domylnaczcionkaakapitu"/>
    <w:link w:val="Stopka"/>
    <w:uiPriority w:val="99"/>
    <w:rsid w:val="00A119F7"/>
    <w:rPr>
      <w:rFonts w:ascii="Trebuchet MS" w:hAnsi="Trebuchet MS" w:eastAsia="Calibri" w:cs="Calibri"/>
      <w:color w:val="464646"/>
      <w:sz w:val="16"/>
    </w:rPr>
  </w:style>
  <w:style w:type="character" w:styleId="Pogrubienie">
    <w:name w:val="Strong"/>
    <w:basedOn w:val="Domylnaczcionkaakapitu"/>
    <w:uiPriority w:val="22"/>
    <w:qFormat/>
    <w:rsid w:val="00A119F7"/>
    <w:rPr>
      <w:rFonts w:ascii="Trebuchet MS" w:hAnsi="Trebuchet MS"/>
      <w:b/>
      <w:bCs/>
      <w:color w:val="323E48" w:themeColor="text2"/>
      <w:sz w:val="20"/>
    </w:rPr>
  </w:style>
  <w:style w:type="paragraph" w:styleId="Akapitzlist">
    <w:name w:val="List Paragraph"/>
    <w:basedOn w:val="Normalny"/>
    <w:uiPriority w:val="34"/>
    <w:qFormat/>
    <w:rsid w:val="00A119F7"/>
    <w:pPr>
      <w:ind w:left="720"/>
      <w:contextualSpacing/>
    </w:pPr>
  </w:style>
  <w:style w:type="paragraph" w:styleId="Nombredelamarcaenpiedepgina" w:customStyle="1">
    <w:name w:val="Nombre de la marca en pie de página"/>
    <w:basedOn w:val="Normalny"/>
    <w:next w:val="Direccin"/>
    <w:link w:val="NombredelamarcaenpiedepginaCar"/>
    <w:qFormat/>
    <w:rsid w:val="00E53BCC"/>
    <w:pPr>
      <w:spacing w:after="9"/>
      <w:ind w:right="39"/>
      <w:jc w:val="right"/>
    </w:pPr>
    <w:rPr>
      <w:b/>
      <w:bCs/>
      <w:color w:val="00205B" w:themeColor="text1"/>
      <w:sz w:val="18"/>
      <w:szCs w:val="22"/>
    </w:rPr>
  </w:style>
  <w:style w:type="table" w:styleId="Tabela-Siatka">
    <w:name w:val="Table Grid"/>
    <w:basedOn w:val="Standardowy"/>
    <w:uiPriority w:val="39"/>
    <w:rsid w:val="008763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mbredelamarcaenpiedepginaCar" w:customStyle="1">
    <w:name w:val="Nombre de la marca en pie de página Car"/>
    <w:basedOn w:val="Domylnaczcionkaakapitu"/>
    <w:link w:val="Nombredelamarcaenpiedepgina"/>
    <w:rsid w:val="00E53BCC"/>
    <w:rPr>
      <w:rFonts w:ascii="Trebuchet MS" w:hAnsi="Trebuchet MS" w:eastAsiaTheme="minorHAnsi"/>
      <w:b/>
      <w:bCs/>
      <w:color w:val="00205B" w:themeColor="text1"/>
      <w:sz w:val="18"/>
      <w:lang w:eastAsia="en-US"/>
    </w:rPr>
  </w:style>
  <w:style w:type="paragraph" w:styleId="Normal2idiomas" w:customStyle="1">
    <w:name w:val="Normal 2 idiomas"/>
    <w:basedOn w:val="Normalny"/>
    <w:qFormat/>
    <w:rsid w:val="00B94444"/>
    <w:rPr>
      <w:color w:val="00205B" w:themeColor="text1"/>
      <w:lang w:val="pt-BR"/>
    </w:rPr>
  </w:style>
  <w:style w:type="character" w:styleId="Nagwek2Znak" w:customStyle="1">
    <w:name w:val="Nagłówek 2 Znak"/>
    <w:basedOn w:val="Domylnaczcionkaakapitu"/>
    <w:link w:val="Nagwek2"/>
    <w:uiPriority w:val="9"/>
    <w:rsid w:val="00B94444"/>
    <w:rPr>
      <w:rFonts w:ascii="Trebuchet MS" w:hAnsi="Trebuchet MS" w:eastAsiaTheme="majorEastAsia" w:cstheme="majorBidi"/>
      <w:b/>
      <w:color w:val="005199" w:themeColor="accent1"/>
      <w:szCs w:val="26"/>
      <w:lang w:eastAsia="en-US"/>
    </w:rPr>
  </w:style>
  <w:style w:type="character" w:styleId="Nagwek3Znak" w:customStyle="1">
    <w:name w:val="Nagłówek 3 Znak"/>
    <w:basedOn w:val="Domylnaczcionkaakapitu"/>
    <w:link w:val="Nagwek3"/>
    <w:uiPriority w:val="9"/>
    <w:rsid w:val="00B94444"/>
    <w:rPr>
      <w:rFonts w:ascii="Trebuchet MS" w:hAnsi="Trebuchet MS" w:eastAsiaTheme="majorEastAsia" w:cstheme="majorBidi"/>
      <w:color w:val="6588B1" w:themeColor="accent2"/>
      <w:sz w:val="20"/>
      <w:szCs w:val="24"/>
      <w:lang w:eastAsia="en-US"/>
    </w:rPr>
  </w:style>
  <w:style w:type="character" w:styleId="Nagwek4Znak" w:customStyle="1">
    <w:name w:val="Nagłówek 4 Znak"/>
    <w:basedOn w:val="Domylnaczcionkaakapitu"/>
    <w:link w:val="Nagwek4"/>
    <w:uiPriority w:val="9"/>
    <w:rsid w:val="00B94444"/>
    <w:rPr>
      <w:rFonts w:ascii="Trebuchet MS" w:hAnsi="Trebuchet MS" w:eastAsiaTheme="majorEastAsia" w:cstheme="majorBidi"/>
      <w:iCs/>
      <w:color w:val="6588B1" w:themeColor="accent2"/>
      <w:sz w:val="20"/>
      <w:szCs w:val="20"/>
      <w:lang w:eastAsia="en-US"/>
    </w:rPr>
  </w:style>
  <w:style w:type="character" w:styleId="Nagwek5Znak" w:customStyle="1">
    <w:name w:val="Nagłówek 5 Znak"/>
    <w:basedOn w:val="Domylnaczcionkaakapitu"/>
    <w:link w:val="Nagwek5"/>
    <w:uiPriority w:val="9"/>
    <w:rsid w:val="00B94444"/>
    <w:rPr>
      <w:rFonts w:ascii="Trebuchet MS" w:hAnsi="Trebuchet MS" w:eastAsiaTheme="majorEastAsia" w:cstheme="majorBidi"/>
      <w:i/>
      <w:iCs/>
      <w:color w:val="6588B1" w:themeColor="accent2"/>
      <w:sz w:val="20"/>
      <w:szCs w:val="20"/>
      <w:lang w:eastAsia="en-US"/>
    </w:rPr>
  </w:style>
  <w:style w:type="character" w:styleId="Nagwek6Znak" w:customStyle="1">
    <w:name w:val="Nagłówek 6 Znak"/>
    <w:basedOn w:val="Domylnaczcionkaakapitu"/>
    <w:link w:val="Nagwek6"/>
    <w:uiPriority w:val="9"/>
    <w:rsid w:val="00B94444"/>
    <w:rPr>
      <w:rFonts w:ascii="Trebuchet MS" w:hAnsi="Trebuchet MS" w:eastAsiaTheme="majorEastAsia" w:cstheme="majorBidi"/>
      <w:iCs/>
      <w:color w:val="6588B1" w:themeColor="accent2"/>
      <w:sz w:val="20"/>
      <w:szCs w:val="20"/>
      <w:lang w:eastAsia="en-US"/>
    </w:rPr>
  </w:style>
  <w:style w:type="character" w:styleId="Nagwek7Znak" w:customStyle="1">
    <w:name w:val="Nagłówek 7 Znak"/>
    <w:basedOn w:val="Domylnaczcionkaakapitu"/>
    <w:link w:val="Nagwek7"/>
    <w:uiPriority w:val="9"/>
    <w:rsid w:val="00B94444"/>
    <w:rPr>
      <w:rFonts w:ascii="Trebuchet MS" w:hAnsi="Trebuchet MS" w:eastAsiaTheme="majorEastAsia" w:cstheme="majorBidi"/>
      <w:i/>
      <w:iCs/>
      <w:color w:val="6588B1" w:themeColor="accent2"/>
      <w:sz w:val="20"/>
      <w:szCs w:val="20"/>
      <w:lang w:eastAsia="en-US"/>
    </w:rPr>
  </w:style>
  <w:style w:type="character" w:styleId="Nagwek8Znak" w:customStyle="1">
    <w:name w:val="Nagłówek 8 Znak"/>
    <w:basedOn w:val="Domylnaczcionkaakapitu"/>
    <w:link w:val="Nagwek8"/>
    <w:uiPriority w:val="9"/>
    <w:rsid w:val="00B94444"/>
    <w:rPr>
      <w:rFonts w:ascii="Trebuchet MS" w:hAnsi="Trebuchet MS" w:eastAsiaTheme="majorEastAsia" w:cstheme="majorBidi"/>
      <w:iCs/>
      <w:color w:val="6588B1" w:themeColor="accent2"/>
      <w:sz w:val="18"/>
      <w:szCs w:val="21"/>
      <w:lang w:eastAsia="en-US"/>
    </w:rPr>
  </w:style>
  <w:style w:type="character" w:styleId="Nagwek9Znak" w:customStyle="1">
    <w:name w:val="Nagłówek 9 Znak"/>
    <w:basedOn w:val="Domylnaczcionkaakapitu"/>
    <w:link w:val="Nagwek9"/>
    <w:uiPriority w:val="9"/>
    <w:rsid w:val="00B94444"/>
    <w:rPr>
      <w:rFonts w:ascii="Trebuchet MS" w:hAnsi="Trebuchet MS" w:eastAsiaTheme="majorEastAsia" w:cstheme="majorBidi"/>
      <w:i/>
      <w:color w:val="6588B1" w:themeColor="accent2"/>
      <w:sz w:val="18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94444"/>
    <w:pPr>
      <w:spacing w:before="360" w:after="360" w:line="360" w:lineRule="auto"/>
      <w:ind w:left="862" w:right="862"/>
      <w:jc w:val="center"/>
    </w:pPr>
    <w:rPr>
      <w:i/>
      <w:iCs/>
      <w:color w:val="6588B1" w:themeColor="accent2"/>
      <w:sz w:val="28"/>
      <w:szCs w:val="28"/>
      <w:lang w:val="pt-BR"/>
    </w:rPr>
  </w:style>
  <w:style w:type="character" w:styleId="CytatZnak" w:customStyle="1">
    <w:name w:val="Cytat Znak"/>
    <w:basedOn w:val="Domylnaczcionkaakapitu"/>
    <w:link w:val="Cytat"/>
    <w:uiPriority w:val="29"/>
    <w:rsid w:val="00B94444"/>
    <w:rPr>
      <w:rFonts w:ascii="Trebuchet MS" w:hAnsi="Trebuchet MS" w:eastAsiaTheme="minorHAnsi"/>
      <w:i/>
      <w:iCs/>
      <w:color w:val="6588B1" w:themeColor="accent2"/>
      <w:sz w:val="28"/>
      <w:szCs w:val="28"/>
      <w:lang w:val="pt-BR" w:eastAsia="en-US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B94444"/>
    <w:pPr>
      <w:framePr w:w="5103" w:vSpace="147" w:hSpace="113" w:wrap="around" w:hAnchor="page" w:vAnchor="page" w:xAlign="right" w:yAlign="center"/>
      <w:pBdr>
        <w:top w:val="single" w:color="98CAEC" w:themeColor="accent5" w:sz="12" w:space="10"/>
        <w:bottom w:val="single" w:color="98CAEC" w:themeColor="accent5" w:sz="12" w:space="10"/>
      </w:pBdr>
      <w:spacing w:before="200" w:after="200" w:line="360" w:lineRule="auto"/>
      <w:ind w:left="284" w:right="284"/>
      <w:contextualSpacing/>
      <w:jc w:val="center"/>
    </w:pPr>
    <w:rPr>
      <w:i/>
      <w:iCs/>
      <w:color w:val="00205B" w:themeColor="text1"/>
      <w:sz w:val="22"/>
      <w:lang w:val="pt-BR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B94444"/>
    <w:rPr>
      <w:rFonts w:ascii="Trebuchet MS" w:hAnsi="Trebuchet MS" w:eastAsiaTheme="minorHAnsi"/>
      <w:i/>
      <w:iCs/>
      <w:color w:val="00205B" w:themeColor="text1"/>
      <w:szCs w:val="20"/>
      <w:lang w:val="pt-BR" w:eastAsia="en-US"/>
    </w:rPr>
  </w:style>
  <w:style w:type="paragraph" w:styleId="CLASIFICACIN" w:customStyle="1">
    <w:name w:val="CLASIFICACIÓN"/>
    <w:basedOn w:val="Normalny"/>
    <w:link w:val="CLASIFICACINCar"/>
    <w:qFormat/>
    <w:rsid w:val="00B94444"/>
    <w:pPr>
      <w:tabs>
        <w:tab w:val="left" w:pos="3480"/>
      </w:tabs>
      <w:spacing w:after="0"/>
      <w:jc w:val="right"/>
    </w:pPr>
    <w:rPr>
      <w:b/>
      <w:bCs/>
      <w:color w:val="808080" w:themeColor="background1" w:themeShade="80"/>
      <w:sz w:val="18"/>
      <w:szCs w:val="18"/>
    </w:rPr>
  </w:style>
  <w:style w:type="character" w:styleId="CLASIFICACINCar" w:customStyle="1">
    <w:name w:val="CLASIFICACIÓN Car"/>
    <w:basedOn w:val="Domylnaczcionkaakapitu"/>
    <w:link w:val="CLASIFICACIN"/>
    <w:rsid w:val="00B94444"/>
    <w:rPr>
      <w:rFonts w:ascii="Trebuchet MS" w:hAnsi="Trebuchet MS" w:eastAsiaTheme="minorHAnsi"/>
      <w:b/>
      <w:bCs/>
      <w:color w:val="808080" w:themeColor="background1" w:themeShade="80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94444"/>
    <w:rPr>
      <w:rFonts w:asciiTheme="minorHAnsi" w:hAnsiTheme="minorHAnsi"/>
      <w:b/>
      <w:color w:val="00205B" w:themeColor="text1"/>
      <w:sz w:val="20"/>
      <w:u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B94444"/>
    <w:rPr>
      <w:color w:val="8F489A" w:themeColor="followedHyperlink"/>
      <w:u w:val="single"/>
    </w:rPr>
  </w:style>
  <w:style w:type="paragraph" w:styleId="RaznSocial" w:customStyle="1">
    <w:name w:val="Razón Social"/>
    <w:basedOn w:val="Normalny"/>
    <w:next w:val="Tekstprzypisudolnego"/>
    <w:qFormat/>
    <w:rsid w:val="00E3205D"/>
    <w:pPr>
      <w:spacing w:before="120" w:after="0" w:line="240" w:lineRule="auto"/>
      <w:jc w:val="center"/>
    </w:pPr>
    <w:rPr>
      <w:rFonts w:ascii="BentonSans Regular" w:hAnsi="BentonSans Regular"/>
      <w:color w:val="464646"/>
      <w:sz w:val="12"/>
      <w:szCs w:val="1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05D"/>
    <w:pPr>
      <w:spacing w:after="0" w:line="240" w:lineRule="auto"/>
    </w:p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E3205D"/>
    <w:rPr>
      <w:rFonts w:ascii="Trebuchet MS" w:hAnsi="Trebuchet MS" w:eastAsiaTheme="minorHAnsi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0C15"/>
    <w:rPr>
      <w:color w:val="605E5C"/>
      <w:shd w:val="clear" w:color="auto" w:fill="E1DFDD"/>
    </w:rPr>
  </w:style>
  <w:style w:type="paragraph" w:styleId="Data">
    <w:name w:val="Date"/>
    <w:basedOn w:val="Normalny"/>
    <w:next w:val="Normalny"/>
    <w:link w:val="DataZnak"/>
    <w:autoRedefine/>
    <w:uiPriority w:val="99"/>
    <w:unhideWhenUsed/>
    <w:rsid w:val="00CD207D"/>
    <w:pPr>
      <w:spacing w:after="0"/>
      <w:jc w:val="right"/>
    </w:pPr>
    <w:rPr>
      <w:i/>
      <w:color w:val="6588B1" w:themeColor="accent2"/>
      <w:sz w:val="18"/>
    </w:rPr>
  </w:style>
  <w:style w:type="character" w:styleId="DataZnak" w:customStyle="1">
    <w:name w:val="Data Znak"/>
    <w:basedOn w:val="Domylnaczcionkaakapitu"/>
    <w:link w:val="Data"/>
    <w:uiPriority w:val="99"/>
    <w:rsid w:val="00CD207D"/>
    <w:rPr>
      <w:rFonts w:ascii="Trebuchet MS" w:hAnsi="Trebuchet MS" w:eastAsiaTheme="minorHAnsi"/>
      <w:i/>
      <w:color w:val="6588B1" w:themeColor="accent2"/>
      <w:sz w:val="18"/>
      <w:szCs w:val="20"/>
      <w:lang w:eastAsia="en-US"/>
    </w:rPr>
  </w:style>
  <w:style w:type="paragraph" w:styleId="Telfonos" w:customStyle="1">
    <w:name w:val="Teléfonos"/>
    <w:basedOn w:val="Nombredelamarcaenpiedepgina"/>
    <w:qFormat/>
    <w:rsid w:val="00E53BCC"/>
    <w:rPr>
      <w:b w:val="0"/>
      <w:bCs w:val="0"/>
      <w:color w:val="6588B1" w:themeColor="accent2"/>
      <w:szCs w:val="18"/>
    </w:rPr>
  </w:style>
  <w:style w:type="paragraph" w:styleId="Direccin" w:customStyle="1">
    <w:name w:val="Dirección"/>
    <w:basedOn w:val="Stopka"/>
    <w:next w:val="Telfonos"/>
    <w:qFormat/>
    <w:rsid w:val="00E53BCC"/>
    <w:rPr>
      <w:bCs/>
      <w:color w:val="323E48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1AFE"/>
    <w:pPr>
      <w:spacing w:line="240" w:lineRule="auto"/>
    </w:p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6A1AFE"/>
    <w:rPr>
      <w:rFonts w:ascii="Trebuchet MS" w:hAnsi="Trebuchet MS"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FE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A1AFE"/>
    <w:rPr>
      <w:rFonts w:ascii="Trebuchet MS" w:hAnsi="Trebuchet MS"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j.weglarz@planetpartners.pl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k.matczuk@planetpartners.pl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image" Target="/media/image.png" Id="R4158ff6edba44eb5" /><Relationship Type="http://schemas.openxmlformats.org/officeDocument/2006/relationships/image" Target="/media/image2.png" Id="R898909b7bdae43f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.sen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artin\OneDrive%20-%20SENER%20AEROESPACIAL\Desktop\new%20templates\SENER_Polska_letter.dotx" TargetMode="External"/></Relationships>
</file>

<file path=word/theme/theme1.xml><?xml version="1.0" encoding="utf-8"?>
<a:theme xmlns:a="http://schemas.openxmlformats.org/drawingml/2006/main" name="Tema de Office">
  <a:themeElements>
    <a:clrScheme name="Sener">
      <a:dk1>
        <a:srgbClr val="00205B"/>
      </a:dk1>
      <a:lt1>
        <a:sysClr val="window" lastClr="FFFFFF"/>
      </a:lt1>
      <a:dk2>
        <a:srgbClr val="323E48"/>
      </a:dk2>
      <a:lt2>
        <a:srgbClr val="F2F2F2"/>
      </a:lt2>
      <a:accent1>
        <a:srgbClr val="005199"/>
      </a:accent1>
      <a:accent2>
        <a:srgbClr val="6588B1"/>
      </a:accent2>
      <a:accent3>
        <a:srgbClr val="008BAC"/>
      </a:accent3>
      <a:accent4>
        <a:srgbClr val="3CBFAE"/>
      </a:accent4>
      <a:accent5>
        <a:srgbClr val="98CAEC"/>
      </a:accent5>
      <a:accent6>
        <a:srgbClr val="CEDC00"/>
      </a:accent6>
      <a:hlink>
        <a:srgbClr val="005199"/>
      </a:hlink>
      <a:folHlink>
        <a:srgbClr val="8F489A"/>
      </a:folHlink>
    </a:clrScheme>
    <a:fontScheme name="Sener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5b8d3d-b876-4aff-8741-7fee072c18d4">
      <Terms xmlns="http://schemas.microsoft.com/office/infopath/2007/PartnerControls"/>
    </lcf76f155ced4ddcb4097134ff3c332f>
    <TaxCatchAll xmlns="c345c71e-5c85-495b-a1f6-b9fc3f43e3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908D4366FBB044AF1D3C687B0AA5BB" ma:contentTypeVersion="9" ma:contentTypeDescription="Crear nuevo documento." ma:contentTypeScope="" ma:versionID="b4485bf06fa6dfc90650edb9444273b4">
  <xsd:schema xmlns:xsd="http://www.w3.org/2001/XMLSchema" xmlns:xs="http://www.w3.org/2001/XMLSchema" xmlns:p="http://schemas.microsoft.com/office/2006/metadata/properties" xmlns:ns2="695b8d3d-b876-4aff-8741-7fee072c18d4" xmlns:ns3="c345c71e-5c85-495b-a1f6-b9fc3f43e332" targetNamespace="http://schemas.microsoft.com/office/2006/metadata/properties" ma:root="true" ma:fieldsID="e2d7bda9eb5781f82a36acf175b0936c" ns2:_="" ns3:_="">
    <xsd:import namespace="695b8d3d-b876-4aff-8741-7fee072c18d4"/>
    <xsd:import namespace="c345c71e-5c85-495b-a1f6-b9fc3f43e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8d3d-b876-4aff-8741-7fee072c1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4c05725-b570-4336-96bd-411e578e9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5c71e-5c85-495b-a1f6-b9fc3f43e3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669f1-75b1-4ee2-a94e-87b4871aa3dc}" ma:internalName="TaxCatchAll" ma:showField="CatchAllData" ma:web="c345c71e-5c85-495b-a1f6-b9fc3f43e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BFB00-59CF-4E66-AE2C-92F419D29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8EB05-7ABE-45B1-8DAA-771500113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A4314-22CE-41AC-9F3D-3E5F78973D85}">
  <ds:schemaRefs>
    <ds:schemaRef ds:uri="http://schemas.microsoft.com/office/2006/metadata/properties"/>
    <ds:schemaRef ds:uri="http://schemas.microsoft.com/office/infopath/2007/PartnerControls"/>
    <ds:schemaRef ds:uri="695b8d3d-b876-4aff-8741-7fee072c18d4"/>
    <ds:schemaRef ds:uri="c345c71e-5c85-495b-a1f6-b9fc3f43e332"/>
  </ds:schemaRefs>
</ds:datastoreItem>
</file>

<file path=customXml/itemProps4.xml><?xml version="1.0" encoding="utf-8"?>
<ds:datastoreItem xmlns:ds="http://schemas.openxmlformats.org/officeDocument/2006/customXml" ds:itemID="{F88DF28A-A89F-4279-9CE9-E22AD6B5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b8d3d-b876-4aff-8741-7fee072c18d4"/>
    <ds:schemaRef ds:uri="c345c71e-5c85-495b-a1f6-b9fc3f43e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SENER_Polska_letter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Martin</dc:creator>
  <keywords/>
  <lastModifiedBy>Justyna  Węglarz</lastModifiedBy>
  <revision>20</revision>
  <dcterms:created xsi:type="dcterms:W3CDTF">2023-12-14T11:56:00.0000000Z</dcterms:created>
  <dcterms:modified xsi:type="dcterms:W3CDTF">2023-12-14T14:38:11.6532239Z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0x01010043908D4366FBB044AF1D3C687B0AA5BB</vt:lpwstr>
  </property>
</Properties>
</file>