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09B1" w14:textId="77777777" w:rsidR="00DA36AE" w:rsidRPr="00DA36AE" w:rsidRDefault="00DA36AE" w:rsidP="00DA36AE">
      <w:pPr>
        <w:pStyle w:val="NormalnyWeb"/>
        <w:spacing w:before="0" w:beforeAutospacing="0" w:after="0" w:afterAutospacing="0" w:line="312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A36AE">
        <w:rPr>
          <w:rFonts w:ascii="Arial" w:hAnsi="Arial" w:cs="Arial"/>
          <w:b/>
          <w:bCs/>
          <w:color w:val="000000"/>
          <w:sz w:val="28"/>
          <w:szCs w:val="28"/>
        </w:rPr>
        <w:t>Prestiżowy konkurs Falling Walls Lab w Warszawie. Zgłoś się!</w:t>
      </w:r>
    </w:p>
    <w:p w14:paraId="6DCF8212" w14:textId="77777777" w:rsidR="00DA36AE" w:rsidRPr="00DA36AE" w:rsidRDefault="00DA36AE" w:rsidP="00DA36AE">
      <w:pPr>
        <w:pStyle w:val="NormalnyWeb"/>
        <w:spacing w:before="0" w:beforeAutospacing="0" w:after="0" w:afterAutospacing="0" w:line="312" w:lineRule="auto"/>
        <w:rPr>
          <w:sz w:val="28"/>
          <w:szCs w:val="28"/>
        </w:rPr>
      </w:pPr>
    </w:p>
    <w:p w14:paraId="4CBDE446" w14:textId="77777777" w:rsidR="00DA36AE" w:rsidRPr="00DA36AE" w:rsidRDefault="00DA36AE" w:rsidP="00DA36AE">
      <w:pPr>
        <w:pStyle w:val="NormalnyWeb"/>
        <w:spacing w:before="0" w:beforeAutospacing="0" w:after="0" w:afterAutospacing="0" w:line="312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A36AE">
        <w:rPr>
          <w:rFonts w:ascii="Arial" w:hAnsi="Arial" w:cs="Arial"/>
          <w:b/>
          <w:bCs/>
          <w:color w:val="000000"/>
          <w:sz w:val="20"/>
          <w:szCs w:val="20"/>
        </w:rPr>
        <w:t>Działasz w środowisku studenckim, świecie nauki, sektorze B+R, na rynku edukacji lub w biznesie? W trzy minuty opowiedz, jaki masz pomysł, aby zburzyć istniejący mur – w branży technologicznej, gospodarce, społeczeństwie czy nauce. Dołącz do międzynarodowej sieci złożonej z ponad tysiąca przedsiębiorczych, pełnych energii i inwencji specjalistów z 75 krajów. Zaciekaw swoim pomysłem jury i jedź na finał do Berlina. </w:t>
      </w:r>
    </w:p>
    <w:p w14:paraId="2BEB3576" w14:textId="77777777" w:rsidR="00DA36AE" w:rsidRDefault="00DA36AE" w:rsidP="00DA36AE">
      <w:pPr>
        <w:pStyle w:val="NormalnyWeb"/>
        <w:spacing w:before="0" w:beforeAutospacing="0" w:after="0" w:afterAutospacing="0" w:line="312" w:lineRule="auto"/>
      </w:pPr>
    </w:p>
    <w:p w14:paraId="796EB626" w14:textId="77777777" w:rsidR="00DA36AE" w:rsidRDefault="00DA36AE" w:rsidP="00DA36AE">
      <w:pPr>
        <w:pStyle w:val="NormalnyWeb"/>
        <w:spacing w:before="0" w:beforeAutospacing="0" w:after="0" w:afterAutospacing="0" w:line="312" w:lineRule="auto"/>
      </w:pPr>
      <w:r>
        <w:rPr>
          <w:rFonts w:ascii="Arial" w:hAnsi="Arial" w:cs="Arial"/>
          <w:color w:val="000000"/>
          <w:sz w:val="20"/>
          <w:szCs w:val="20"/>
        </w:rPr>
        <w:t>Ruszył nabór do prestiżowego konkursu dla studentów, doktorantów, naukowców i autorów pomysłów, które są szansą na pokonanie istniejących ograniczeń – w nauce, społeczeństwie, gospodarce czy branży technologicznej. Zwycięzca warszawskiego konkursu wygra m.in. podróż do Berlina i udział w kilkudniowej prestiżowej konferencji Falling Walls (7-9 listopada 2022 r.), która jest organizowana już po raz czternasty. Zobacz wideo z zeszłorocznego finału w Berlinie:</w:t>
      </w:r>
      <w:hyperlink r:id="rId8" w:history="1">
        <w:r>
          <w:rPr>
            <w:rStyle w:val="Hipercze"/>
            <w:rFonts w:ascii="Arial" w:hAnsi="Arial" w:cs="Arial"/>
            <w:color w:val="000000"/>
            <w:sz w:val="20"/>
            <w:szCs w:val="20"/>
          </w:rPr>
          <w:t xml:space="preserve"> </w:t>
        </w:r>
        <w:r>
          <w:rPr>
            <w:rStyle w:val="Hipercze"/>
            <w:rFonts w:ascii="Arial" w:hAnsi="Arial" w:cs="Arial"/>
            <w:color w:val="1155CC"/>
            <w:sz w:val="20"/>
            <w:szCs w:val="20"/>
          </w:rPr>
          <w:t>https://youtu.be/Yt0zenn0uRw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14:paraId="274EB82E" w14:textId="77777777" w:rsidR="00DA36AE" w:rsidRDefault="00DA36AE" w:rsidP="00DA36AE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000000"/>
          <w:sz w:val="20"/>
          <w:szCs w:val="20"/>
        </w:rPr>
      </w:pPr>
    </w:p>
    <w:p w14:paraId="11FC979A" w14:textId="77777777" w:rsidR="00DA36AE" w:rsidRDefault="00DA36AE" w:rsidP="00DA36AE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Falling Walls to obecnie jedna z największych sieci integrujących ambitnych i myślących przyszłościowo specjalistów z sektora akademickiego, pozarządowego i biznesu z całego świata. To możliwość poznania międzynarodowych autorytetów zarówno ze środowiska naukowego, jak i firm technologicznych. Są tam przedstawiciele z Harvardu, Stanforda, Cambridge czy Oxford – tłumaczy </w:t>
      </w:r>
      <w:r w:rsidRPr="006E4860">
        <w:rPr>
          <w:rFonts w:ascii="Arial" w:hAnsi="Arial" w:cs="Arial"/>
          <w:b/>
          <w:bCs/>
          <w:color w:val="000000"/>
          <w:sz w:val="20"/>
          <w:szCs w:val="20"/>
        </w:rPr>
        <w:t>Natalia Osica, inicjatorka tegorocznej warszawskiej edycji Falling Walls Lab i założycielka firmy pro science, któr</w:t>
      </w:r>
      <w:r>
        <w:rPr>
          <w:rFonts w:ascii="Arial" w:hAnsi="Arial" w:cs="Arial"/>
          <w:b/>
          <w:bCs/>
          <w:color w:val="000000"/>
          <w:sz w:val="20"/>
          <w:szCs w:val="20"/>
        </w:rPr>
        <w:t>ej celem jest zburzenie murów</w:t>
      </w:r>
      <w:r w:rsidRPr="006E4860">
        <w:rPr>
          <w:rFonts w:ascii="Arial" w:hAnsi="Arial" w:cs="Arial"/>
          <w:b/>
          <w:bCs/>
          <w:color w:val="000000"/>
          <w:sz w:val="20"/>
          <w:szCs w:val="20"/>
        </w:rPr>
        <w:t xml:space="preserve"> między biznesem i społeczeństwem a sektorem akademickim.</w:t>
      </w:r>
      <w:r>
        <w:rPr>
          <w:rFonts w:ascii="Arial" w:hAnsi="Arial" w:cs="Arial"/>
          <w:color w:val="000000"/>
          <w:sz w:val="20"/>
          <w:szCs w:val="20"/>
        </w:rPr>
        <w:t>  </w:t>
      </w:r>
    </w:p>
    <w:p w14:paraId="2250AF16" w14:textId="77777777" w:rsidR="00DA36AE" w:rsidRDefault="00DA36AE" w:rsidP="00DA36AE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000000"/>
          <w:sz w:val="20"/>
          <w:szCs w:val="20"/>
        </w:rPr>
      </w:pPr>
    </w:p>
    <w:p w14:paraId="0C59A50E" w14:textId="77777777" w:rsidR="00DA36AE" w:rsidRDefault="00DA36AE" w:rsidP="00DA36AE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Od 10 lat marzę o tym, aby ściągnąć namiastkę tego niezwykłego wydarzenia do Polski. I bardzo się cieszę, że w tym roku wspólnie z moim zespołem robimy to! Falling Walls jest znane w Europie, ale w Polsce mało kto słyszał o tej platformie wymiany myśli i kontaktów. W rezultacie udział naszego środowiska akademickiego i B+R jest w niej niewielki. Wierzę, że dzięki Falling Walls Lab Warsaw zmienimy ten stan rzeczy - dodaje Osica. Warto dodać, że choć marka Falling Walls nie jest jeszcze w Polsce rozpoznawalna, konkurs przyciągnął już niemal 20 partnerów merytorycznych.</w:t>
      </w:r>
    </w:p>
    <w:p w14:paraId="661DB731" w14:textId="77777777" w:rsidR="00DA36AE" w:rsidRDefault="00DA36AE" w:rsidP="00DA36AE">
      <w:pPr>
        <w:pStyle w:val="NormalnyWeb"/>
        <w:spacing w:before="0" w:beforeAutospacing="0" w:after="0" w:afterAutospacing="0" w:line="312" w:lineRule="auto"/>
      </w:pPr>
    </w:p>
    <w:p w14:paraId="1D09B9FB" w14:textId="77777777" w:rsidR="00DA36AE" w:rsidRDefault="00DA36AE" w:rsidP="00DA36AE">
      <w:pPr>
        <w:pStyle w:val="NormalnyWeb"/>
        <w:spacing w:before="0" w:beforeAutospacing="0" w:after="0" w:afterAutospacing="0" w:line="312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t>Nie musisz być naukowcem czy studentem, aby się zgłosić</w:t>
      </w:r>
    </w:p>
    <w:p w14:paraId="19308A3C" w14:textId="77777777" w:rsidR="00DA36AE" w:rsidRDefault="00DA36AE" w:rsidP="00DA36AE">
      <w:pPr>
        <w:pStyle w:val="NormalnyWeb"/>
        <w:spacing w:before="0" w:beforeAutospacing="0" w:after="0" w:afterAutospacing="0" w:line="312" w:lineRule="auto"/>
      </w:pPr>
      <w:r>
        <w:rPr>
          <w:rFonts w:ascii="Arial" w:hAnsi="Arial" w:cs="Arial"/>
          <w:color w:val="000000"/>
          <w:sz w:val="20"/>
          <w:szCs w:val="20"/>
        </w:rPr>
        <w:t xml:space="preserve">Liczy się pomysł na zburzenie istniejącego muru i umiejętność przedstawienia swojej koncepcji w trzy minuty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przed międzynarodowym jury w języku angielskim. Do konkursu może się zgłosić przedstawiciel każdej z dziedzin, np. nauk ścisłych i przyrodniczych, inżynieryjno-technicznych, medycznych i o zdrowiu, rolniczych, społecznych, humanistycznych, jak i z obszaru art and science. Udział w konkursie mogą wziąć studenci programów licencjackich i magisterskich, doktoranci, doktorzy, osoby rozpoczynające karierę zawodową, przedsiębiorcy, osoby, które zajmują się edukacją, zarządzają nauką i innowacjami. </w:t>
      </w:r>
      <w:r>
        <w:rPr>
          <w:rFonts w:ascii="Arial" w:hAnsi="Arial" w:cs="Arial"/>
          <w:b/>
          <w:bCs/>
          <w:color w:val="000000"/>
          <w:sz w:val="20"/>
          <w:szCs w:val="20"/>
        </w:rPr>
        <w:t>Wystarczy spełnić minimum jeden z wymogów formalnych:</w:t>
      </w:r>
    </w:p>
    <w:p w14:paraId="7633CE2D" w14:textId="77777777" w:rsidR="00DA36AE" w:rsidRDefault="00DA36AE" w:rsidP="00DA36AE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doktoryzować się nie więcej niż 5 lat temu (tj. po 01.01.2017 r.),</w:t>
      </w:r>
    </w:p>
    <w:p w14:paraId="3C797EE5" w14:textId="77777777" w:rsidR="00DA36AE" w:rsidRDefault="00DA36AE" w:rsidP="00DA36AE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mieć tytuł magistra uzyskany maksymalnie 7 lat temu (tj. po 01.01.2015 r.),</w:t>
      </w:r>
    </w:p>
    <w:p w14:paraId="1C05FC6C" w14:textId="77777777" w:rsidR="00DA36AE" w:rsidRDefault="00DA36AE" w:rsidP="00DA36AE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mieć tytuł licencjata uzyskany maksymalnie 10 lat temu (tj. po 01.01.2012 r.),</w:t>
      </w:r>
    </w:p>
    <w:p w14:paraId="2CB17DEC" w14:textId="77777777" w:rsidR="00DA36AE" w:rsidRDefault="00DA36AE" w:rsidP="00DA36AE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mieć status studenta i/lub być na stażu podoktorskim.</w:t>
      </w:r>
    </w:p>
    <w:p w14:paraId="3038938A" w14:textId="77777777" w:rsidR="00DA36AE" w:rsidRDefault="00DA36AE" w:rsidP="00DA36AE">
      <w:pPr>
        <w:pStyle w:val="NormalnyWeb"/>
        <w:spacing w:before="0" w:beforeAutospacing="0" w:after="0" w:afterAutospacing="0" w:line="312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80CF95" w14:textId="77777777" w:rsidR="00DA36AE" w:rsidRDefault="00DA36AE" w:rsidP="00DA36AE">
      <w:pPr>
        <w:pStyle w:val="NormalnyWeb"/>
        <w:spacing w:before="0" w:beforeAutospacing="0" w:after="0" w:afterAutospacing="0" w:line="312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Zgłoś się do 30 czerwca, weźmiesz udział w szkoleniu z autoprezentacji</w:t>
      </w:r>
    </w:p>
    <w:p w14:paraId="39A82E51" w14:textId="77777777" w:rsidR="00DA36AE" w:rsidRDefault="00DA36AE" w:rsidP="00DA36AE">
      <w:pPr>
        <w:pStyle w:val="NormalnyWeb"/>
        <w:spacing w:before="0" w:beforeAutospacing="0" w:after="0" w:afterAutospacing="0" w:line="312" w:lineRule="auto"/>
      </w:pPr>
      <w:r>
        <w:rPr>
          <w:rFonts w:ascii="Arial" w:hAnsi="Arial" w:cs="Arial"/>
          <w:color w:val="000000"/>
          <w:sz w:val="20"/>
          <w:szCs w:val="20"/>
        </w:rPr>
        <w:t xml:space="preserve">Jeśli zarejestrujesz się w terminie do 30 czerwca 2022 r. otrzymasz książkę „Sztuka promocji nauki. Praktyczny poradnik dla naukowców” (wydawca: Ośrodek Przetwarzania Informacji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Państwowy Instytut Badawczy) i zaproszenie do udziału w szkoleniu z zakresu wystąpień publicznych. Szkolenie organizuje pro science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– </w:t>
      </w:r>
      <w:r>
        <w:rPr>
          <w:rFonts w:ascii="Arial" w:hAnsi="Arial" w:cs="Arial"/>
          <w:color w:val="000000"/>
          <w:sz w:val="20"/>
          <w:szCs w:val="20"/>
        </w:rPr>
        <w:t>firma, która specjalizuje się w budowaniu widoczności naukowców i innowatorów. To będzie dla Ciebie również możliwość uzyskania indywidualnej konsultacji dotyczącej budowania profesjonalnego wizerunku. Każdy uczestnik szkolenia otrzyma certyfikat. </w:t>
      </w:r>
    </w:p>
    <w:p w14:paraId="0405B332" w14:textId="77777777" w:rsidR="00DA36AE" w:rsidRDefault="00DA36AE" w:rsidP="00DA36AE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272727"/>
          <w:sz w:val="20"/>
          <w:szCs w:val="20"/>
        </w:rPr>
      </w:pPr>
    </w:p>
    <w:p w14:paraId="69B82981" w14:textId="77777777" w:rsidR="00DA36AE" w:rsidRDefault="00DA36AE" w:rsidP="00DA36AE">
      <w:pPr>
        <w:pStyle w:val="NormalnyWeb"/>
        <w:spacing w:before="0" w:beforeAutospacing="0" w:after="0" w:afterAutospacing="0" w:line="312" w:lineRule="auto"/>
      </w:pPr>
      <w:r>
        <w:rPr>
          <w:rFonts w:ascii="Arial" w:hAnsi="Arial" w:cs="Arial"/>
          <w:color w:val="272727"/>
          <w:sz w:val="20"/>
          <w:szCs w:val="20"/>
        </w:rPr>
        <w:t xml:space="preserve">Zgłoszenie możesz przesłać również w trybie późniejszym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>
        <w:rPr>
          <w:rFonts w:ascii="Arial" w:hAnsi="Arial" w:cs="Arial"/>
          <w:color w:val="272727"/>
          <w:sz w:val="20"/>
          <w:szCs w:val="20"/>
        </w:rPr>
        <w:t xml:space="preserve"> do 15 sierpnia 2022 r. Jednak książka i udział w szkoleniu są zarezerwowane dla tych, którzy zrobią to do 30 czerwca.</w:t>
      </w:r>
    </w:p>
    <w:p w14:paraId="591D175F" w14:textId="77777777" w:rsidR="00DA36AE" w:rsidRDefault="00DA36AE" w:rsidP="00DA36AE">
      <w:pPr>
        <w:pStyle w:val="NormalnyWeb"/>
        <w:spacing w:before="0" w:beforeAutospacing="0" w:after="0" w:afterAutospacing="0" w:line="312" w:lineRule="auto"/>
        <w:rPr>
          <w:rFonts w:ascii="Arial" w:hAnsi="Arial" w:cs="Arial"/>
          <w:b/>
          <w:bCs/>
          <w:color w:val="272727"/>
          <w:sz w:val="20"/>
          <w:szCs w:val="20"/>
        </w:rPr>
      </w:pPr>
    </w:p>
    <w:p w14:paraId="4C168BBA" w14:textId="77777777" w:rsidR="00DA36AE" w:rsidRDefault="00DA36AE" w:rsidP="00DA36AE">
      <w:pPr>
        <w:pStyle w:val="NormalnyWeb"/>
        <w:spacing w:before="0" w:beforeAutospacing="0" w:after="0" w:afterAutospacing="0" w:line="312" w:lineRule="auto"/>
      </w:pPr>
      <w:r>
        <w:rPr>
          <w:rFonts w:ascii="Arial" w:hAnsi="Arial" w:cs="Arial"/>
          <w:b/>
          <w:bCs/>
          <w:color w:val="272727"/>
          <w:sz w:val="20"/>
          <w:szCs w:val="20"/>
        </w:rPr>
        <w:t>Finał 15 września na Politechnice Warszawskiej</w:t>
      </w:r>
    </w:p>
    <w:p w14:paraId="17FB2DD9" w14:textId="77777777" w:rsidR="00DA36AE" w:rsidRDefault="00DA36AE" w:rsidP="00DA36AE">
      <w:pPr>
        <w:pStyle w:val="NormalnyWeb"/>
        <w:spacing w:before="0" w:beforeAutospacing="0" w:after="0" w:afterAutospacing="0" w:line="312" w:lineRule="auto"/>
      </w:pPr>
      <w:r>
        <w:rPr>
          <w:rFonts w:ascii="Arial" w:hAnsi="Arial" w:cs="Arial"/>
          <w:color w:val="272727"/>
          <w:sz w:val="20"/>
          <w:szCs w:val="20"/>
        </w:rPr>
        <w:t>Wypełnienie formularza zgłoszeniowego zajmuje 10 minut. Wystarczy kliknąć tu:</w:t>
      </w:r>
      <w:hyperlink r:id="rId9" w:history="1">
        <w:r>
          <w:rPr>
            <w:rStyle w:val="Hipercze"/>
            <w:rFonts w:ascii="Arial" w:hAnsi="Arial" w:cs="Arial"/>
            <w:color w:val="272727"/>
            <w:sz w:val="20"/>
            <w:szCs w:val="20"/>
          </w:rPr>
          <w:t xml:space="preserve"> </w:t>
        </w:r>
        <w:r>
          <w:rPr>
            <w:rStyle w:val="Hipercze"/>
            <w:rFonts w:ascii="Arial" w:hAnsi="Arial" w:cs="Arial"/>
            <w:color w:val="1155CC"/>
            <w:sz w:val="20"/>
            <w:szCs w:val="20"/>
          </w:rPr>
          <w:t>https://falling-walls.com/lab/apply/warsaw/</w:t>
        </w:r>
      </w:hyperlink>
      <w:r>
        <w:rPr>
          <w:rFonts w:ascii="Arial" w:hAnsi="Arial" w:cs="Arial"/>
          <w:color w:val="272727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Do warszawskiego finału konkursu Falling Walls Lab zakwalifikuje się maksymalnie 20 pomysłodawców, którzy 15 września 2022 r. zaprezentują swoje pomysły w formie trzyminutowych wystąpień w języku angielskim przed międzynarodowym jury. Falling Walls Lab Warsaw odbędzie się w gmachu Politechniki Warszawskiej.</w:t>
      </w:r>
    </w:p>
    <w:p w14:paraId="1A1A980E" w14:textId="77777777" w:rsidR="00DA36AE" w:rsidRDefault="00DA36AE" w:rsidP="00DA36AE">
      <w:pPr>
        <w:pStyle w:val="NormalnyWeb"/>
        <w:spacing w:before="0" w:beforeAutospacing="0" w:after="0" w:afterAutospacing="0" w:line="312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94809BC" w14:textId="77777777" w:rsidR="00DA36AE" w:rsidRDefault="00DA36AE" w:rsidP="00DA36AE">
      <w:pPr>
        <w:pStyle w:val="NormalnyWeb"/>
        <w:spacing w:before="0" w:beforeAutospacing="0" w:after="0" w:afterAutospacing="0" w:line="312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t>Zwycięzca lub zwyciężczyni dołączy do międzynarodowej sieci i w listopadzie wystąpi w Berlinie</w:t>
      </w:r>
    </w:p>
    <w:p w14:paraId="2BAA3110" w14:textId="77777777" w:rsidR="00DA36AE" w:rsidRDefault="00DA36AE" w:rsidP="00DA36AE">
      <w:pPr>
        <w:pStyle w:val="NormalnyWeb"/>
        <w:spacing w:before="0" w:beforeAutospacing="0" w:after="0" w:afterAutospacing="0" w:line="312" w:lineRule="auto"/>
      </w:pPr>
      <w:r>
        <w:rPr>
          <w:rFonts w:ascii="Arial" w:hAnsi="Arial" w:cs="Arial"/>
          <w:color w:val="000000"/>
          <w:sz w:val="20"/>
          <w:szCs w:val="20"/>
        </w:rPr>
        <w:t>Zwycięstwo w warszawskim Falling Walls Lab oznacza podróż do Berlina i szansę na zdobycie tytułu “Breakthrough Winner of the Year” w kategorii “Emerging Talents”, udział w konferencji Falling Walls (7-9 listopada 2022 r.), jak i w warsztatach oraz spotkaniach organizowanych specjalnie dla zwycięzców ze wszystkich krajów. Wystąpienie podczas berlińskiego finału zostanie nagrane i uwiecznione w formie prezentacji wideo w internetowej bibliotece treści Falling Walls, co zwiększy widoczność innowatora i jego pomysłu w międzynarodowym środowisku. Udział w finale w stolicy Niemiec oznacza także dołączenie do globalnej sieci Falling Walls Connect, która integruje obecnie ponad tysiąc innowatorów z całego świata.</w:t>
      </w:r>
    </w:p>
    <w:p w14:paraId="3B28FC65" w14:textId="77777777" w:rsidR="00DA36AE" w:rsidRDefault="00DA36AE" w:rsidP="00DA36AE">
      <w:pPr>
        <w:pStyle w:val="NormalnyWeb"/>
        <w:spacing w:before="0" w:beforeAutospacing="0" w:after="0" w:afterAutospacing="0" w:line="312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677068" w14:textId="77777777" w:rsidR="00DA36AE" w:rsidRDefault="00DA36AE" w:rsidP="00DA36AE">
      <w:pPr>
        <w:pStyle w:val="NormalnyWeb"/>
        <w:spacing w:before="0" w:beforeAutospacing="0" w:after="0" w:afterAutospacing="0" w:line="312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t>Falling Walls Lab w Warszawie</w:t>
      </w:r>
    </w:p>
    <w:p w14:paraId="515004B8" w14:textId="77777777" w:rsidR="00DA36AE" w:rsidRDefault="00DA36AE" w:rsidP="00DA36AE">
      <w:pPr>
        <w:pStyle w:val="NormalnyWeb"/>
        <w:spacing w:before="0" w:beforeAutospacing="0" w:after="0" w:afterAutospacing="0" w:line="312" w:lineRule="auto"/>
      </w:pPr>
      <w:r>
        <w:rPr>
          <w:rFonts w:ascii="Arial" w:hAnsi="Arial" w:cs="Arial"/>
          <w:color w:val="000000"/>
          <w:sz w:val="20"/>
          <w:szCs w:val="20"/>
        </w:rPr>
        <w:t xml:space="preserve">Inicjatorem i organizatorem Falling Walls Lab w Warszawie jest pro science, a gospodarzem konkursu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Politechnika Warszawska. Na świecie przedsięwzięcie koordynuje fundacja Falling Walls z siedzibą w Berlinie, która od 14 lat działa pod auspicjami niemieckiego ministerstwa nauki, Fundacji Roberta Boscha oraz licznych instytucji akademickich, fundacji i przedsiębiorstw.</w:t>
      </w:r>
    </w:p>
    <w:p w14:paraId="05D1F6DE" w14:textId="77777777" w:rsidR="00DA36AE" w:rsidRDefault="00DA36AE" w:rsidP="00DA36AE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000000"/>
          <w:sz w:val="20"/>
          <w:szCs w:val="20"/>
        </w:rPr>
      </w:pPr>
    </w:p>
    <w:p w14:paraId="62F844F7" w14:textId="77777777" w:rsidR="00DA36AE" w:rsidRDefault="00DA36AE" w:rsidP="00DA36AE">
      <w:pPr>
        <w:pStyle w:val="NormalnyWeb"/>
        <w:spacing w:before="0" w:beforeAutospacing="0" w:after="0" w:afterAutospacing="0" w:line="312" w:lineRule="auto"/>
      </w:pPr>
      <w:r>
        <w:rPr>
          <w:rFonts w:ascii="Arial" w:hAnsi="Arial" w:cs="Arial"/>
          <w:color w:val="000000"/>
          <w:sz w:val="20"/>
          <w:szCs w:val="20"/>
        </w:rPr>
        <w:t>Zapisy:</w:t>
      </w:r>
      <w:hyperlink r:id="rId10" w:history="1">
        <w:r>
          <w:rPr>
            <w:rStyle w:val="Hipercze"/>
            <w:rFonts w:ascii="Arial" w:hAnsi="Arial" w:cs="Arial"/>
            <w:color w:val="000000"/>
            <w:sz w:val="20"/>
            <w:szCs w:val="20"/>
          </w:rPr>
          <w:t xml:space="preserve"> </w:t>
        </w:r>
        <w:r>
          <w:rPr>
            <w:rStyle w:val="Hipercze"/>
            <w:rFonts w:ascii="Arial" w:hAnsi="Arial" w:cs="Arial"/>
            <w:color w:val="1155CC"/>
            <w:sz w:val="20"/>
            <w:szCs w:val="20"/>
          </w:rPr>
          <w:t>https://falling-walls.com/lab/apply/warsaw/</w:t>
        </w:r>
      </w:hyperlink>
    </w:p>
    <w:p w14:paraId="697A98E9" w14:textId="77777777" w:rsidR="00DA36AE" w:rsidRDefault="00DA36AE" w:rsidP="00DA36AE">
      <w:pPr>
        <w:pStyle w:val="NormalnyWeb"/>
        <w:spacing w:before="0" w:beforeAutospacing="0" w:after="0" w:afterAutospacing="0" w:line="312" w:lineRule="auto"/>
      </w:pPr>
      <w:r>
        <w:rPr>
          <w:rFonts w:ascii="Arial" w:hAnsi="Arial" w:cs="Arial"/>
          <w:color w:val="000000"/>
          <w:sz w:val="20"/>
          <w:szCs w:val="20"/>
        </w:rPr>
        <w:t>Więcej informacji:</w:t>
      </w:r>
      <w:hyperlink r:id="rId11" w:history="1">
        <w:r>
          <w:rPr>
            <w:rStyle w:val="Hipercze"/>
            <w:rFonts w:ascii="Arial" w:hAnsi="Arial" w:cs="Arial"/>
            <w:color w:val="000000"/>
            <w:sz w:val="20"/>
            <w:szCs w:val="20"/>
          </w:rPr>
          <w:t xml:space="preserve"> </w:t>
        </w:r>
      </w:hyperlink>
      <w:hyperlink r:id="rId12" w:history="1">
        <w:r>
          <w:rPr>
            <w:rStyle w:val="Hipercze"/>
            <w:rFonts w:ascii="Arial" w:hAnsi="Arial" w:cs="Arial"/>
            <w:color w:val="1155CC"/>
            <w:sz w:val="20"/>
            <w:szCs w:val="20"/>
          </w:rPr>
          <w:t>www.fallingwallslab.pl</w:t>
        </w:r>
      </w:hyperlink>
      <w:r>
        <w:rPr>
          <w:rFonts w:ascii="Arial" w:hAnsi="Arial" w:cs="Arial"/>
          <w:color w:val="1155CC"/>
          <w:sz w:val="20"/>
          <w:szCs w:val="20"/>
          <w:u w:val="single"/>
        </w:rPr>
        <w:t xml:space="preserve">, </w:t>
      </w:r>
      <w:hyperlink r:id="rId13" w:history="1">
        <w:r>
          <w:rPr>
            <w:rStyle w:val="Hipercze"/>
            <w:rFonts w:ascii="Arial" w:hAnsi="Arial" w:cs="Arial"/>
            <w:color w:val="1155CC"/>
            <w:sz w:val="20"/>
            <w:szCs w:val="20"/>
          </w:rPr>
          <w:t>https://www.facebook.com/fallingwallslabwarsaw</w:t>
        </w:r>
      </w:hyperlink>
    </w:p>
    <w:p w14:paraId="1F49130A" w14:textId="77777777" w:rsidR="00DA36AE" w:rsidRDefault="00DA36AE" w:rsidP="00DA36AE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000000"/>
          <w:sz w:val="20"/>
          <w:szCs w:val="20"/>
        </w:rPr>
      </w:pPr>
    </w:p>
    <w:p w14:paraId="516C2BCA" w14:textId="77777777" w:rsidR="00DA36AE" w:rsidRDefault="00DA36AE" w:rsidP="00DA36AE">
      <w:pPr>
        <w:pStyle w:val="NormalnyWeb"/>
        <w:spacing w:before="0" w:beforeAutospacing="0" w:after="0" w:afterAutospacing="0" w:line="312" w:lineRule="auto"/>
      </w:pPr>
      <w:r>
        <w:rPr>
          <w:rFonts w:ascii="Arial" w:hAnsi="Arial" w:cs="Arial"/>
          <w:color w:val="000000"/>
          <w:sz w:val="20"/>
          <w:szCs w:val="20"/>
        </w:rPr>
        <w:t>Patronat honorowy:</w:t>
      </w:r>
    </w:p>
    <w:p w14:paraId="3DD8D753" w14:textId="77777777" w:rsidR="00DA36AE" w:rsidRDefault="00DA36AE" w:rsidP="00DA36AE">
      <w:pPr>
        <w:pStyle w:val="NormalnyWeb"/>
        <w:numPr>
          <w:ilvl w:val="0"/>
          <w:numId w:val="5"/>
        </w:numPr>
        <w:spacing w:before="0" w:beforeAutospacing="0" w:after="0" w:afterAutospacing="0"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Urząd Patentowy RP</w:t>
      </w:r>
    </w:p>
    <w:p w14:paraId="42C9570E" w14:textId="77777777" w:rsidR="00DA36AE" w:rsidRDefault="00DA36AE" w:rsidP="00DA36AE">
      <w:pPr>
        <w:pStyle w:val="NormalnyWeb"/>
        <w:numPr>
          <w:ilvl w:val="0"/>
          <w:numId w:val="5"/>
        </w:numPr>
        <w:spacing w:before="0" w:beforeAutospacing="0" w:after="0" w:afterAutospacing="0"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Ambasada Niemiec w Polsce</w:t>
      </w:r>
    </w:p>
    <w:p w14:paraId="411D8E00" w14:textId="77777777" w:rsidR="00DA36AE" w:rsidRDefault="00DA36AE" w:rsidP="00DA36AE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000000"/>
          <w:sz w:val="20"/>
          <w:szCs w:val="20"/>
        </w:rPr>
      </w:pPr>
    </w:p>
    <w:p w14:paraId="25DD6EA4" w14:textId="77777777" w:rsidR="00DA36AE" w:rsidRDefault="00DA36AE" w:rsidP="00DA36AE">
      <w:pPr>
        <w:pStyle w:val="NormalnyWeb"/>
        <w:spacing w:before="0" w:beforeAutospacing="0" w:after="0" w:afterAutospacing="0" w:line="312" w:lineRule="auto"/>
      </w:pPr>
      <w:r>
        <w:rPr>
          <w:rFonts w:ascii="Arial" w:hAnsi="Arial" w:cs="Arial"/>
          <w:color w:val="000000"/>
          <w:sz w:val="20"/>
          <w:szCs w:val="20"/>
        </w:rPr>
        <w:t>Partnerzy merytoryczni:</w:t>
      </w:r>
    </w:p>
    <w:p w14:paraId="3AEA5ED9" w14:textId="4AD6E2F8" w:rsidR="00DA36AE" w:rsidRDefault="00DA36AE" w:rsidP="00DA36AE">
      <w:pPr>
        <w:pStyle w:val="NormalnyWeb"/>
        <w:numPr>
          <w:ilvl w:val="0"/>
          <w:numId w:val="6"/>
        </w:numPr>
        <w:spacing w:before="0" w:beforeAutospacing="0" w:after="0" w:afterAutospacing="0"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Konsorcjum ENHANCE: Politechnika w Berlinie, Politechnika w Akwizgranie (RWTH), Politechnika Chalmersa w Göteborgu (CTH), Norweski Uniwersytet Naukowo-Techniczny w Trondheim (NTNU), Politechnika w Mediolanie, Politechnika w Walencji, Politechnika Warszawska</w:t>
      </w:r>
    </w:p>
    <w:p w14:paraId="4C45796E" w14:textId="77777777" w:rsidR="00DA36AE" w:rsidRDefault="00DA36AE" w:rsidP="00DA36AE">
      <w:pPr>
        <w:pStyle w:val="NormalnyWeb"/>
        <w:numPr>
          <w:ilvl w:val="0"/>
          <w:numId w:val="6"/>
        </w:numPr>
        <w:spacing w:before="0" w:beforeAutospacing="0" w:after="0" w:afterAutospacing="0"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Stowarzyszenie Top 500 Innovators</w:t>
      </w:r>
    </w:p>
    <w:p w14:paraId="20505F8F" w14:textId="113E6F57" w:rsidR="00DA36AE" w:rsidRDefault="00DA36AE" w:rsidP="00DA36AE">
      <w:pPr>
        <w:pStyle w:val="NormalnyWeb"/>
        <w:numPr>
          <w:ilvl w:val="0"/>
          <w:numId w:val="6"/>
        </w:numPr>
        <w:spacing w:before="0" w:beforeAutospacing="0" w:after="0" w:afterAutospacing="0"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Porozumienie Akademickich Centrów Transferu </w:t>
      </w:r>
      <w:r w:rsidR="00222F94">
        <w:rPr>
          <w:rFonts w:ascii="Arial" w:hAnsi="Arial" w:cs="Arial"/>
          <w:color w:val="000000"/>
          <w:sz w:val="20"/>
          <w:szCs w:val="20"/>
        </w:rPr>
        <w:t>Technologii</w:t>
      </w:r>
      <w:r w:rsidR="006D2FF1">
        <w:rPr>
          <w:rFonts w:ascii="Arial" w:hAnsi="Arial" w:cs="Arial"/>
          <w:color w:val="000000"/>
          <w:sz w:val="20"/>
          <w:szCs w:val="20"/>
        </w:rPr>
        <w:t xml:space="preserve"> PACTT</w:t>
      </w:r>
    </w:p>
    <w:p w14:paraId="466EA852" w14:textId="77777777" w:rsidR="00DA36AE" w:rsidRDefault="00DA36AE" w:rsidP="00DA36AE">
      <w:pPr>
        <w:pStyle w:val="NormalnyWeb"/>
        <w:numPr>
          <w:ilvl w:val="0"/>
          <w:numId w:val="6"/>
        </w:numPr>
        <w:spacing w:before="0" w:beforeAutospacing="0" w:after="0" w:afterAutospacing="0"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Fundacja Przedsiębiorczości Technologicznej</w:t>
      </w:r>
    </w:p>
    <w:p w14:paraId="1E3C348C" w14:textId="77777777" w:rsidR="00DA36AE" w:rsidRDefault="00DA36AE" w:rsidP="00DA36AE">
      <w:pPr>
        <w:pStyle w:val="NormalnyWeb"/>
        <w:numPr>
          <w:ilvl w:val="0"/>
          <w:numId w:val="6"/>
        </w:numPr>
        <w:spacing w:before="0" w:beforeAutospacing="0" w:after="0" w:afterAutospacing="0"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Stowarzyszenie Organizatorów Ośrodków Innowacji i Przedsiębiorczości w Polsce</w:t>
      </w:r>
    </w:p>
    <w:p w14:paraId="06B8A1C6" w14:textId="77777777" w:rsidR="00DA36AE" w:rsidRDefault="00DA36AE" w:rsidP="00DA36AE">
      <w:pPr>
        <w:pStyle w:val="NormalnyWeb"/>
        <w:numPr>
          <w:ilvl w:val="0"/>
          <w:numId w:val="6"/>
        </w:numPr>
        <w:spacing w:before="0" w:beforeAutospacing="0" w:after="0" w:afterAutospacing="0"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Komisja Fulbrighta</w:t>
      </w:r>
    </w:p>
    <w:p w14:paraId="7422E445" w14:textId="77777777" w:rsidR="00DA36AE" w:rsidRDefault="00DA36AE" w:rsidP="00DA36AE">
      <w:pPr>
        <w:pStyle w:val="NormalnyWeb"/>
        <w:numPr>
          <w:ilvl w:val="0"/>
          <w:numId w:val="6"/>
        </w:numPr>
        <w:spacing w:before="0" w:beforeAutospacing="0" w:after="0" w:afterAutospacing="0"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Polska Sieć Kobiet Nauki</w:t>
      </w:r>
    </w:p>
    <w:p w14:paraId="799C25DF" w14:textId="77777777" w:rsidR="00DA36AE" w:rsidRDefault="00DA36AE" w:rsidP="00DA36AE">
      <w:pPr>
        <w:pStyle w:val="NormalnyWeb"/>
        <w:numPr>
          <w:ilvl w:val="0"/>
          <w:numId w:val="6"/>
        </w:numPr>
        <w:spacing w:before="0" w:beforeAutospacing="0" w:after="0" w:afterAutospacing="0"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Stowarzyszenie ML in PL</w:t>
      </w:r>
    </w:p>
    <w:p w14:paraId="7665D11F" w14:textId="77777777" w:rsidR="00DA36AE" w:rsidRDefault="00DA36AE" w:rsidP="00DA36AE">
      <w:pPr>
        <w:pStyle w:val="NormalnyWeb"/>
        <w:numPr>
          <w:ilvl w:val="0"/>
          <w:numId w:val="6"/>
        </w:numPr>
        <w:spacing w:before="0" w:beforeAutospacing="0" w:after="0" w:afterAutospacing="0"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Szkoła Pionierów PFR</w:t>
      </w:r>
    </w:p>
    <w:p w14:paraId="3B148EDE" w14:textId="77777777" w:rsidR="00DA36AE" w:rsidRDefault="00DA36AE" w:rsidP="00DA36AE">
      <w:pPr>
        <w:pStyle w:val="NormalnyWeb"/>
        <w:numPr>
          <w:ilvl w:val="0"/>
          <w:numId w:val="6"/>
        </w:numPr>
        <w:spacing w:before="0" w:beforeAutospacing="0" w:after="0" w:afterAutospacing="0"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Ośrodek Przetwarzania Informacji – Państwowy Instytut Badawczy</w:t>
      </w:r>
    </w:p>
    <w:p w14:paraId="1EB9B730" w14:textId="77777777" w:rsidR="00DA36AE" w:rsidRDefault="00DA36AE" w:rsidP="00DA36AE">
      <w:pPr>
        <w:pStyle w:val="NormalnyWeb"/>
        <w:numPr>
          <w:ilvl w:val="0"/>
          <w:numId w:val="6"/>
        </w:numPr>
        <w:spacing w:before="0" w:beforeAutospacing="0" w:after="0" w:afterAutospacing="0"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Fundacja Science PRO</w:t>
      </w:r>
    </w:p>
    <w:p w14:paraId="55B56C6D" w14:textId="77777777" w:rsidR="00DA36AE" w:rsidRDefault="00DA36AE" w:rsidP="00DA36AE">
      <w:pPr>
        <w:pStyle w:val="NormalnyWeb"/>
        <w:numPr>
          <w:ilvl w:val="0"/>
          <w:numId w:val="6"/>
        </w:numPr>
        <w:spacing w:before="0" w:beforeAutospacing="0" w:after="0" w:afterAutospacing="0"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Stowarzyszenie Rozwoju Karier Doktorantów i Doktorów "PolDoc”</w:t>
      </w:r>
    </w:p>
    <w:p w14:paraId="2C0D7015" w14:textId="77777777" w:rsidR="00DA36AE" w:rsidRDefault="00DA36AE" w:rsidP="00DA36AE">
      <w:pPr>
        <w:pStyle w:val="NormalnyWeb"/>
        <w:numPr>
          <w:ilvl w:val="0"/>
          <w:numId w:val="6"/>
        </w:numPr>
        <w:spacing w:before="0" w:beforeAutospacing="0" w:after="0" w:afterAutospacing="0"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Fundacja Marsz dla Nauki</w:t>
      </w:r>
    </w:p>
    <w:p w14:paraId="1A91B158" w14:textId="77777777" w:rsidR="00DA36AE" w:rsidRDefault="00DA36AE" w:rsidP="00DA36AE">
      <w:pPr>
        <w:pStyle w:val="NormalnyWeb"/>
        <w:numPr>
          <w:ilvl w:val="0"/>
          <w:numId w:val="6"/>
        </w:numPr>
        <w:spacing w:before="0" w:beforeAutospacing="0" w:after="0" w:afterAutospacing="0" w:line="312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Fundacja Polonium</w:t>
      </w:r>
    </w:p>
    <w:p w14:paraId="284B5111" w14:textId="77777777" w:rsidR="00923005" w:rsidRPr="00923005" w:rsidRDefault="00923005" w:rsidP="00923005">
      <w:pPr>
        <w:pStyle w:val="Dopisekproscience"/>
        <w:spacing w:before="240"/>
        <w:rPr>
          <w:color w:val="231F20"/>
        </w:rPr>
      </w:pPr>
    </w:p>
    <w:sectPr w:rsidR="00923005" w:rsidRPr="00923005" w:rsidSect="00CE57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8" w:right="851" w:bottom="1701" w:left="851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1082" w14:textId="77777777" w:rsidR="00DA36AE" w:rsidRDefault="00DA36AE" w:rsidP="00600450">
      <w:pPr>
        <w:spacing w:after="0" w:line="240" w:lineRule="auto"/>
      </w:pPr>
      <w:r>
        <w:separator/>
      </w:r>
    </w:p>
  </w:endnote>
  <w:endnote w:type="continuationSeparator" w:id="0">
    <w:p w14:paraId="7D4973BE" w14:textId="77777777" w:rsidR="00DA36AE" w:rsidRDefault="00DA36AE" w:rsidP="0060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F Unit Pro Light">
    <w:altName w:val="Calibri"/>
    <w:panose1 w:val="00000000000000000000"/>
    <w:charset w:val="00"/>
    <w:family w:val="swiss"/>
    <w:notTrueType/>
    <w:pitch w:val="variable"/>
    <w:sig w:usb0="A00002FF" w:usb1="4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5572" w14:textId="77777777" w:rsidR="00655C7E" w:rsidRDefault="00655C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7796"/>
    </w:tblGrid>
    <w:tr w:rsidR="00301153" w:rsidRPr="00103690" w14:paraId="4D52C9CF" w14:textId="77777777" w:rsidTr="00EB2FF6">
      <w:tc>
        <w:tcPr>
          <w:tcW w:w="2410" w:type="dxa"/>
          <w:tcMar>
            <w:left w:w="0" w:type="dxa"/>
            <w:right w:w="0" w:type="dxa"/>
          </w:tcMar>
        </w:tcPr>
        <w:p w14:paraId="62E34587" w14:textId="77777777" w:rsidR="00301153" w:rsidRPr="00605051" w:rsidRDefault="00923005" w:rsidP="000B4A8A">
          <w:pPr>
            <w:pStyle w:val="Stopka"/>
            <w:ind w:left="0" w:firstLine="0"/>
            <w:rPr>
              <w:rFonts w:ascii="FF Unit Pro Light" w:hAnsi="FF Unit Pro Light" w:cs="FF Unit Pro Light"/>
              <w:color w:val="231F20" w:themeColor="text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4F7F257" wp14:editId="2718C6DA">
                <wp:extent cx="1400175" cy="29527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3EF45BA" w14:textId="77777777" w:rsidR="00301153" w:rsidRPr="00923005" w:rsidRDefault="00923005" w:rsidP="00923005">
          <w:pPr>
            <w:pStyle w:val="Stopka"/>
            <w:ind w:left="0" w:firstLine="0"/>
            <w:jc w:val="right"/>
            <w:rPr>
              <w:rFonts w:ascii="Arial" w:hAnsi="Arial" w:cs="Arial"/>
              <w:sz w:val="17"/>
              <w:szCs w:val="17"/>
              <w:lang w:val="en-US"/>
            </w:rPr>
          </w:pPr>
          <w:r w:rsidRPr="00923005">
            <w:rPr>
              <w:rFonts w:ascii="Arial" w:hAnsi="Arial" w:cs="Arial"/>
              <w:color w:val="231F20" w:themeColor="text1"/>
              <w:sz w:val="17"/>
              <w:szCs w:val="17"/>
              <w:lang w:val="en-US"/>
            </w:rPr>
            <w:t xml:space="preserve">t: 691 145 300   </w:t>
          </w:r>
          <w:r w:rsidRPr="00923005">
            <w:rPr>
              <w:rFonts w:ascii="Arial" w:hAnsi="Arial" w:cs="Arial"/>
              <w:color w:val="00ABC5" w:themeColor="accent1"/>
              <w:sz w:val="17"/>
              <w:szCs w:val="17"/>
              <w:lang w:val="en-US"/>
            </w:rPr>
            <w:t>/</w:t>
          </w:r>
          <w:r w:rsidRPr="00923005">
            <w:rPr>
              <w:rFonts w:ascii="Arial" w:hAnsi="Arial" w:cs="Arial"/>
              <w:color w:val="231F20" w:themeColor="text1"/>
              <w:sz w:val="17"/>
              <w:szCs w:val="17"/>
              <w:lang w:val="en-US"/>
            </w:rPr>
            <w:t xml:space="preserve">   e: kontakt@proscience.pl   </w:t>
          </w:r>
          <w:r w:rsidRPr="00923005">
            <w:rPr>
              <w:rFonts w:ascii="Arial" w:hAnsi="Arial" w:cs="Arial"/>
              <w:color w:val="00ABC5" w:themeColor="accent1"/>
              <w:sz w:val="17"/>
              <w:szCs w:val="17"/>
              <w:lang w:val="en-US"/>
            </w:rPr>
            <w:t>/</w:t>
          </w:r>
          <w:r w:rsidRPr="00923005">
            <w:rPr>
              <w:rFonts w:ascii="Arial" w:hAnsi="Arial" w:cs="Arial"/>
              <w:color w:val="231F20" w:themeColor="text1"/>
              <w:sz w:val="17"/>
              <w:szCs w:val="17"/>
              <w:lang w:val="en-US"/>
            </w:rPr>
            <w:t xml:space="preserve">   proscience.pl</w:t>
          </w:r>
        </w:p>
      </w:tc>
    </w:tr>
  </w:tbl>
  <w:p w14:paraId="7C14F0D9" w14:textId="77777777" w:rsidR="00E76996" w:rsidRPr="00923005" w:rsidRDefault="00E76996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A3FD" w14:textId="77777777" w:rsidR="00655C7E" w:rsidRDefault="00655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CF7E" w14:textId="77777777" w:rsidR="00DA36AE" w:rsidRDefault="00DA36AE" w:rsidP="00600450">
      <w:pPr>
        <w:spacing w:after="0" w:line="240" w:lineRule="auto"/>
      </w:pPr>
      <w:r>
        <w:separator/>
      </w:r>
    </w:p>
  </w:footnote>
  <w:footnote w:type="continuationSeparator" w:id="0">
    <w:p w14:paraId="490BBE3A" w14:textId="77777777" w:rsidR="00DA36AE" w:rsidRDefault="00DA36AE" w:rsidP="0060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1C15" w14:textId="77777777" w:rsidR="00655C7E" w:rsidRDefault="00655C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DD31A6" w:rsidRPr="005248D3" w14:paraId="612DFBF1" w14:textId="77777777" w:rsidTr="00DA36AE">
      <w:tc>
        <w:tcPr>
          <w:tcW w:w="10206" w:type="dxa"/>
          <w:tcMar>
            <w:top w:w="85" w:type="dxa"/>
            <w:left w:w="0" w:type="dxa"/>
            <w:bottom w:w="85" w:type="dxa"/>
            <w:right w:w="0" w:type="dxa"/>
          </w:tcMar>
        </w:tcPr>
        <w:p w14:paraId="1BA69850" w14:textId="397D5048" w:rsidR="00DD31A6" w:rsidRPr="00554E98" w:rsidRDefault="00DA36AE" w:rsidP="00DA36AE">
          <w:pPr>
            <w:pStyle w:val="Nagwek"/>
            <w:ind w:left="0" w:firstLine="0"/>
            <w:jc w:val="right"/>
            <w:rPr>
              <w:rFonts w:ascii="Arial" w:hAnsi="Arial" w:cs="Arial"/>
              <w:color w:val="231F20" w:themeColor="text1"/>
              <w:sz w:val="17"/>
              <w:szCs w:val="17"/>
            </w:rPr>
          </w:pPr>
          <w:r>
            <w:rPr>
              <w:rFonts w:ascii="Arial" w:hAnsi="Arial" w:cs="Arial"/>
              <w:color w:val="231F20" w:themeColor="text1"/>
              <w:sz w:val="17"/>
              <w:szCs w:val="17"/>
            </w:rPr>
            <w:t>Informacja prasowa</w:t>
          </w:r>
          <w:r>
            <w:rPr>
              <w:rFonts w:ascii="Arial" w:hAnsi="Arial" w:cs="Arial"/>
              <w:color w:val="231F20" w:themeColor="text1"/>
              <w:sz w:val="17"/>
              <w:szCs w:val="17"/>
            </w:rPr>
            <w:br/>
            <w:t>Warszawa 2</w:t>
          </w:r>
          <w:r w:rsidR="00655C7E">
            <w:rPr>
              <w:rFonts w:ascii="Arial" w:hAnsi="Arial" w:cs="Arial"/>
              <w:color w:val="231F20" w:themeColor="text1"/>
              <w:sz w:val="17"/>
              <w:szCs w:val="17"/>
            </w:rPr>
            <w:t>7</w:t>
          </w:r>
          <w:r w:rsidR="00DD31A6" w:rsidRPr="00554E98">
            <w:rPr>
              <w:rFonts w:ascii="Arial" w:hAnsi="Arial" w:cs="Arial"/>
              <w:color w:val="231F20" w:themeColor="text1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color w:val="231F20" w:themeColor="text1"/>
              <w:sz w:val="17"/>
              <w:szCs w:val="17"/>
            </w:rPr>
            <w:t>maja 2022 r.</w:t>
          </w:r>
        </w:p>
      </w:tc>
    </w:tr>
  </w:tbl>
  <w:p w14:paraId="11B1BAD1" w14:textId="77777777" w:rsidR="00E048C9" w:rsidRPr="005248D3" w:rsidRDefault="00D03A11" w:rsidP="005248D3">
    <w:pPr>
      <w:pStyle w:val="Nagwek"/>
      <w:rPr>
        <w:rFonts w:ascii="Arial" w:hAnsi="Arial" w:cs="Arial"/>
      </w:rPr>
    </w:pPr>
    <w:r w:rsidRPr="005248D3">
      <w:rPr>
        <w:rFonts w:ascii="Arial" w:hAnsi="Arial" w:cs="Arial"/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96B2" w14:textId="77777777" w:rsidR="00655C7E" w:rsidRDefault="00655C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B22"/>
    <w:multiLevelType w:val="multilevel"/>
    <w:tmpl w:val="177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F479B"/>
    <w:multiLevelType w:val="hybridMultilevel"/>
    <w:tmpl w:val="C14618C0"/>
    <w:lvl w:ilvl="0" w:tplc="D0E8DB8E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color w:val="00ABC5" w:themeColor="accent1"/>
        <w:sz w:val="22"/>
        <w:szCs w:val="22"/>
      </w:rPr>
    </w:lvl>
    <w:lvl w:ilvl="1" w:tplc="DCF08982">
      <w:numFmt w:val="bullet"/>
      <w:pStyle w:val="Bulletpoziom2"/>
      <w:lvlText w:val=""/>
      <w:lvlJc w:val="left"/>
      <w:pPr>
        <w:ind w:left="1440" w:hanging="360"/>
      </w:pPr>
      <w:rPr>
        <w:rFonts w:ascii="Symbol" w:eastAsia="Arial" w:hAnsi="Symbol" w:cs="Arial" w:hint="default"/>
        <w:color w:val="00ABC5" w:themeColor="accen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402B0"/>
    <w:multiLevelType w:val="multilevel"/>
    <w:tmpl w:val="7F8C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90028"/>
    <w:multiLevelType w:val="multilevel"/>
    <w:tmpl w:val="61A4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DC3D2D"/>
    <w:multiLevelType w:val="hybridMultilevel"/>
    <w:tmpl w:val="90824CEA"/>
    <w:lvl w:ilvl="0" w:tplc="3AE6D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BC5" w:themeColor="accent1"/>
        <w:sz w:val="40"/>
        <w:szCs w:val="40"/>
      </w:rPr>
    </w:lvl>
    <w:lvl w:ilvl="1" w:tplc="771E342C">
      <w:numFmt w:val="bullet"/>
      <w:lvlText w:val="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91639"/>
    <w:multiLevelType w:val="hybridMultilevel"/>
    <w:tmpl w:val="964698BE"/>
    <w:lvl w:ilvl="0" w:tplc="3AC2A5EE">
      <w:start w:val="1"/>
      <w:numFmt w:val="bullet"/>
      <w:pStyle w:val="Bulletpoziom1"/>
      <w:lvlText w:val=""/>
      <w:lvlJc w:val="left"/>
      <w:pPr>
        <w:ind w:left="720" w:hanging="360"/>
      </w:pPr>
      <w:rPr>
        <w:rFonts w:ascii="Wingdings" w:hAnsi="Wingdings" w:hint="default"/>
        <w:color w:val="00ABC5" w:themeColor="accent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870851">
    <w:abstractNumId w:val="1"/>
  </w:num>
  <w:num w:numId="2" w16cid:durableId="235827666">
    <w:abstractNumId w:val="4"/>
  </w:num>
  <w:num w:numId="3" w16cid:durableId="334380245">
    <w:abstractNumId w:val="5"/>
  </w:num>
  <w:num w:numId="4" w16cid:durableId="380599287">
    <w:abstractNumId w:val="2"/>
  </w:num>
  <w:num w:numId="5" w16cid:durableId="276327565">
    <w:abstractNumId w:val="3"/>
  </w:num>
  <w:num w:numId="6" w16cid:durableId="85499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AE"/>
    <w:rsid w:val="0006187A"/>
    <w:rsid w:val="0007668A"/>
    <w:rsid w:val="000B4A8A"/>
    <w:rsid w:val="00103690"/>
    <w:rsid w:val="00142B96"/>
    <w:rsid w:val="00196EEF"/>
    <w:rsid w:val="00197793"/>
    <w:rsid w:val="001B50A6"/>
    <w:rsid w:val="002117FF"/>
    <w:rsid w:val="00217B2C"/>
    <w:rsid w:val="00222F94"/>
    <w:rsid w:val="00241B4F"/>
    <w:rsid w:val="002C3B09"/>
    <w:rsid w:val="002C5A96"/>
    <w:rsid w:val="002E44CB"/>
    <w:rsid w:val="002E7515"/>
    <w:rsid w:val="00301153"/>
    <w:rsid w:val="00364439"/>
    <w:rsid w:val="003A3DDD"/>
    <w:rsid w:val="003D5D45"/>
    <w:rsid w:val="003E1AEA"/>
    <w:rsid w:val="00423232"/>
    <w:rsid w:val="00434CCA"/>
    <w:rsid w:val="004426FD"/>
    <w:rsid w:val="00442DFB"/>
    <w:rsid w:val="00444462"/>
    <w:rsid w:val="0047463F"/>
    <w:rsid w:val="00481FD5"/>
    <w:rsid w:val="004A51A2"/>
    <w:rsid w:val="004A5F13"/>
    <w:rsid w:val="004D4FC4"/>
    <w:rsid w:val="004E5D38"/>
    <w:rsid w:val="004E7FF3"/>
    <w:rsid w:val="0052448C"/>
    <w:rsid w:val="005248D3"/>
    <w:rsid w:val="005265D1"/>
    <w:rsid w:val="00545848"/>
    <w:rsid w:val="00554E98"/>
    <w:rsid w:val="00567A6D"/>
    <w:rsid w:val="0057649A"/>
    <w:rsid w:val="00590EA5"/>
    <w:rsid w:val="005D22FA"/>
    <w:rsid w:val="005E12A9"/>
    <w:rsid w:val="005E7FA5"/>
    <w:rsid w:val="005F0096"/>
    <w:rsid w:val="00600450"/>
    <w:rsid w:val="00604A67"/>
    <w:rsid w:val="00605051"/>
    <w:rsid w:val="00613CC6"/>
    <w:rsid w:val="00655C7E"/>
    <w:rsid w:val="0067048E"/>
    <w:rsid w:val="006733FB"/>
    <w:rsid w:val="0069597B"/>
    <w:rsid w:val="006D2FF1"/>
    <w:rsid w:val="006F53C3"/>
    <w:rsid w:val="007021EB"/>
    <w:rsid w:val="00706DEA"/>
    <w:rsid w:val="00721634"/>
    <w:rsid w:val="00766686"/>
    <w:rsid w:val="007C34E0"/>
    <w:rsid w:val="007F735D"/>
    <w:rsid w:val="00827F75"/>
    <w:rsid w:val="00874097"/>
    <w:rsid w:val="0087454A"/>
    <w:rsid w:val="008804B3"/>
    <w:rsid w:val="008E3839"/>
    <w:rsid w:val="00903C9E"/>
    <w:rsid w:val="00923005"/>
    <w:rsid w:val="0093013A"/>
    <w:rsid w:val="00940B47"/>
    <w:rsid w:val="00990FB8"/>
    <w:rsid w:val="0099221C"/>
    <w:rsid w:val="009F17FE"/>
    <w:rsid w:val="00A647A1"/>
    <w:rsid w:val="00AA62AF"/>
    <w:rsid w:val="00AF42EA"/>
    <w:rsid w:val="00B31CAE"/>
    <w:rsid w:val="00B721A0"/>
    <w:rsid w:val="00B95CDB"/>
    <w:rsid w:val="00C02C5E"/>
    <w:rsid w:val="00C06620"/>
    <w:rsid w:val="00C4360F"/>
    <w:rsid w:val="00C76084"/>
    <w:rsid w:val="00C936E5"/>
    <w:rsid w:val="00CA1D2C"/>
    <w:rsid w:val="00CE57BF"/>
    <w:rsid w:val="00CE74D5"/>
    <w:rsid w:val="00D03A11"/>
    <w:rsid w:val="00D04A9E"/>
    <w:rsid w:val="00D3112B"/>
    <w:rsid w:val="00D640B8"/>
    <w:rsid w:val="00D735F5"/>
    <w:rsid w:val="00D82384"/>
    <w:rsid w:val="00D94E5B"/>
    <w:rsid w:val="00DA36AE"/>
    <w:rsid w:val="00DD31A6"/>
    <w:rsid w:val="00E048C9"/>
    <w:rsid w:val="00E65E1C"/>
    <w:rsid w:val="00E76996"/>
    <w:rsid w:val="00E8554C"/>
    <w:rsid w:val="00E974B5"/>
    <w:rsid w:val="00EA58EB"/>
    <w:rsid w:val="00EA6AB2"/>
    <w:rsid w:val="00EB06FD"/>
    <w:rsid w:val="00EB2FF6"/>
    <w:rsid w:val="00EE524B"/>
    <w:rsid w:val="00EF194B"/>
    <w:rsid w:val="00F06FF6"/>
    <w:rsid w:val="00F16743"/>
    <w:rsid w:val="00F23170"/>
    <w:rsid w:val="00F73900"/>
    <w:rsid w:val="00F818B5"/>
    <w:rsid w:val="00FB7372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49F00"/>
  <w15:chartTrackingRefBased/>
  <w15:docId w15:val="{8A32C5FF-2302-4B04-B5B6-353209EE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340" w:hanging="3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26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38B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45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0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450"/>
    <w:rPr>
      <w:lang w:val="en-GB"/>
    </w:rPr>
  </w:style>
  <w:style w:type="paragraph" w:customStyle="1" w:styleId="Nagwek1proscience">
    <w:name w:val="Nagłówek 1 [pro science]"/>
    <w:basedOn w:val="Normalny"/>
    <w:link w:val="Nagwek1proscienceZnak"/>
    <w:qFormat/>
    <w:rsid w:val="005248D3"/>
    <w:pPr>
      <w:spacing w:line="312" w:lineRule="auto"/>
      <w:ind w:left="0" w:firstLine="0"/>
      <w:jc w:val="both"/>
    </w:pPr>
    <w:rPr>
      <w:rFonts w:ascii="Arial" w:hAnsi="Arial" w:cs="Arial"/>
      <w:b/>
      <w:bCs/>
      <w:color w:val="231F20"/>
      <w:sz w:val="48"/>
      <w:szCs w:val="48"/>
    </w:rPr>
  </w:style>
  <w:style w:type="paragraph" w:customStyle="1" w:styleId="Nagwek2proscience">
    <w:name w:val="Nagłówek 2 [pro science]"/>
    <w:basedOn w:val="Normalny"/>
    <w:link w:val="Nagwek2proscienceZnak"/>
    <w:qFormat/>
    <w:rsid w:val="00923005"/>
    <w:pPr>
      <w:spacing w:after="240" w:line="312" w:lineRule="auto"/>
      <w:ind w:left="0" w:firstLine="0"/>
      <w:jc w:val="both"/>
    </w:pPr>
    <w:rPr>
      <w:rFonts w:ascii="Arial" w:hAnsi="Arial" w:cs="Arial"/>
      <w:b/>
      <w:bCs/>
      <w:color w:val="00ABC2"/>
      <w:sz w:val="24"/>
      <w:szCs w:val="24"/>
    </w:rPr>
  </w:style>
  <w:style w:type="character" w:customStyle="1" w:styleId="Nagwek1proscienceZnak">
    <w:name w:val="Nagłówek 1 [pro science] Znak"/>
    <w:basedOn w:val="Domylnaczcionkaakapitu"/>
    <w:link w:val="Nagwek1proscience"/>
    <w:rsid w:val="005248D3"/>
    <w:rPr>
      <w:rFonts w:ascii="Arial" w:hAnsi="Arial" w:cs="Arial"/>
      <w:b/>
      <w:bCs/>
      <w:color w:val="231F20"/>
      <w:sz w:val="48"/>
      <w:szCs w:val="48"/>
    </w:rPr>
  </w:style>
  <w:style w:type="paragraph" w:customStyle="1" w:styleId="Leadproscience">
    <w:name w:val="Lead [pro science]"/>
    <w:basedOn w:val="Normalny"/>
    <w:link w:val="LeadproscienceZnak"/>
    <w:qFormat/>
    <w:rsid w:val="005248D3"/>
    <w:pPr>
      <w:spacing w:after="240" w:line="312" w:lineRule="auto"/>
      <w:ind w:left="0" w:firstLine="0"/>
      <w:jc w:val="both"/>
    </w:pPr>
    <w:rPr>
      <w:rFonts w:ascii="Arial" w:hAnsi="Arial" w:cs="Arial"/>
      <w:b/>
      <w:bCs/>
      <w:color w:val="231F20"/>
      <w:sz w:val="28"/>
      <w:szCs w:val="28"/>
    </w:rPr>
  </w:style>
  <w:style w:type="character" w:customStyle="1" w:styleId="Nagwek2proscienceZnak">
    <w:name w:val="Nagłówek 2 [pro science] Znak"/>
    <w:basedOn w:val="Domylnaczcionkaakapitu"/>
    <w:link w:val="Nagwek2proscience"/>
    <w:rsid w:val="00923005"/>
    <w:rPr>
      <w:rFonts w:ascii="Arial" w:hAnsi="Arial" w:cs="Arial"/>
      <w:b/>
      <w:bCs/>
      <w:color w:val="00ABC2"/>
      <w:sz w:val="24"/>
      <w:szCs w:val="24"/>
    </w:rPr>
  </w:style>
  <w:style w:type="paragraph" w:customStyle="1" w:styleId="Dopisekproscience">
    <w:name w:val="Dopisek [pro science]"/>
    <w:basedOn w:val="Normalny"/>
    <w:link w:val="DopisekproscienceZnak"/>
    <w:qFormat/>
    <w:rsid w:val="005248D3"/>
    <w:pPr>
      <w:spacing w:after="200" w:line="312" w:lineRule="auto"/>
      <w:ind w:left="0" w:firstLine="0"/>
      <w:jc w:val="both"/>
    </w:pPr>
    <w:rPr>
      <w:rFonts w:ascii="Arial" w:hAnsi="Arial" w:cs="Arial"/>
      <w:color w:val="00ABC2"/>
      <w:sz w:val="21"/>
      <w:szCs w:val="21"/>
    </w:rPr>
  </w:style>
  <w:style w:type="character" w:customStyle="1" w:styleId="LeadproscienceZnak">
    <w:name w:val="Lead [pro science] Znak"/>
    <w:basedOn w:val="Domylnaczcionkaakapitu"/>
    <w:link w:val="Leadproscience"/>
    <w:rsid w:val="005248D3"/>
    <w:rPr>
      <w:rFonts w:ascii="Arial" w:hAnsi="Arial" w:cs="Arial"/>
      <w:b/>
      <w:bCs/>
      <w:color w:val="231F20"/>
      <w:sz w:val="28"/>
      <w:szCs w:val="28"/>
    </w:rPr>
  </w:style>
  <w:style w:type="paragraph" w:customStyle="1" w:styleId="Paragrafproscience">
    <w:name w:val="Paragraf [pro science]"/>
    <w:basedOn w:val="Normalny"/>
    <w:link w:val="ParagrafproscienceZnak"/>
    <w:qFormat/>
    <w:rsid w:val="005248D3"/>
    <w:pPr>
      <w:spacing w:line="312" w:lineRule="auto"/>
      <w:ind w:left="0" w:firstLine="0"/>
      <w:jc w:val="both"/>
    </w:pPr>
    <w:rPr>
      <w:rFonts w:ascii="Arial" w:hAnsi="Arial" w:cs="Arial"/>
      <w:color w:val="231F20"/>
      <w:sz w:val="21"/>
      <w:szCs w:val="21"/>
      <w:lang w:val="en-US"/>
    </w:rPr>
  </w:style>
  <w:style w:type="character" w:customStyle="1" w:styleId="DopisekproscienceZnak">
    <w:name w:val="Dopisek [pro science] Znak"/>
    <w:basedOn w:val="Domylnaczcionkaakapitu"/>
    <w:link w:val="Dopisekproscience"/>
    <w:rsid w:val="005248D3"/>
    <w:rPr>
      <w:rFonts w:ascii="Arial" w:hAnsi="Arial" w:cs="Arial"/>
      <w:color w:val="00ABC2"/>
      <w:sz w:val="21"/>
      <w:szCs w:val="21"/>
    </w:rPr>
  </w:style>
  <w:style w:type="table" w:styleId="Tabela-Siatka">
    <w:name w:val="Table Grid"/>
    <w:basedOn w:val="Standardowy"/>
    <w:uiPriority w:val="39"/>
    <w:rsid w:val="0019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proscienceZnak">
    <w:name w:val="Paragraf [pro science] Znak"/>
    <w:basedOn w:val="Domylnaczcionkaakapitu"/>
    <w:link w:val="Paragrafproscience"/>
    <w:rsid w:val="005248D3"/>
    <w:rPr>
      <w:rFonts w:ascii="Arial" w:hAnsi="Arial" w:cs="Arial"/>
      <w:color w:val="231F20"/>
      <w:sz w:val="21"/>
      <w:szCs w:val="21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D5"/>
    <w:rPr>
      <w:rFonts w:ascii="Segoe UI" w:hAnsi="Segoe UI" w:cs="Segoe UI"/>
      <w:sz w:val="18"/>
      <w:szCs w:val="18"/>
      <w:lang w:val="en-GB"/>
    </w:rPr>
  </w:style>
  <w:style w:type="paragraph" w:styleId="Akapitzlist">
    <w:name w:val="List Paragraph"/>
    <w:basedOn w:val="Normalny"/>
    <w:link w:val="AkapitzlistZnak"/>
    <w:uiPriority w:val="34"/>
    <w:rsid w:val="00481FD5"/>
    <w:pPr>
      <w:ind w:left="720"/>
      <w:contextualSpacing/>
    </w:pPr>
  </w:style>
  <w:style w:type="paragraph" w:customStyle="1" w:styleId="Tekstwboxie">
    <w:name w:val="Tekst w boxie"/>
    <w:basedOn w:val="Dopisekproscience"/>
    <w:link w:val="TekstwboxieZnak"/>
    <w:qFormat/>
    <w:rsid w:val="00E76996"/>
    <w:pPr>
      <w:spacing w:after="0"/>
    </w:pPr>
    <w:rPr>
      <w:color w:val="FFFFFF" w:themeColor="background1"/>
    </w:rPr>
  </w:style>
  <w:style w:type="paragraph" w:customStyle="1" w:styleId="Bulletpoziom2">
    <w:name w:val="Bullet [poziom 2]"/>
    <w:basedOn w:val="Akapitzlist"/>
    <w:link w:val="Bulletpoziom2Znak"/>
    <w:qFormat/>
    <w:rsid w:val="005248D3"/>
    <w:pPr>
      <w:numPr>
        <w:ilvl w:val="1"/>
        <w:numId w:val="1"/>
      </w:numPr>
      <w:spacing w:line="312" w:lineRule="auto"/>
      <w:ind w:left="568" w:hanging="284"/>
    </w:pPr>
    <w:rPr>
      <w:rFonts w:ascii="Arial" w:hAnsi="Arial" w:cs="Arial"/>
      <w:color w:val="231F20"/>
      <w:sz w:val="21"/>
      <w:szCs w:val="21"/>
      <w:lang w:val="en-US"/>
    </w:rPr>
  </w:style>
  <w:style w:type="character" w:customStyle="1" w:styleId="TekstwboxieZnak">
    <w:name w:val="Tekst w boxie Znak"/>
    <w:basedOn w:val="DopisekproscienceZnak"/>
    <w:link w:val="Tekstwboxie"/>
    <w:rsid w:val="00E76996"/>
    <w:rPr>
      <w:rFonts w:ascii="FF Unit Pro Light" w:hAnsi="FF Unit Pro Light" w:cs="FF Unit Pro Light"/>
      <w:noProof/>
      <w:color w:val="FFFFFF" w:themeColor="background1"/>
      <w:sz w:val="18"/>
      <w:szCs w:val="18"/>
    </w:rPr>
  </w:style>
  <w:style w:type="paragraph" w:customStyle="1" w:styleId="Bulletpoziom1">
    <w:name w:val="Bullet [poziom 1]"/>
    <w:basedOn w:val="Akapitzlist"/>
    <w:link w:val="Bulletpoziom1Znak"/>
    <w:qFormat/>
    <w:rsid w:val="005248D3"/>
    <w:pPr>
      <w:numPr>
        <w:numId w:val="3"/>
      </w:numPr>
      <w:spacing w:line="312" w:lineRule="auto"/>
      <w:ind w:left="284" w:hanging="284"/>
    </w:pPr>
    <w:rPr>
      <w:rFonts w:ascii="Arial" w:hAnsi="Arial" w:cs="Arial"/>
      <w:color w:val="231F20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95CDB"/>
  </w:style>
  <w:style w:type="character" w:customStyle="1" w:styleId="Bulletpoziom2Znak">
    <w:name w:val="Bullet [poziom 2] Znak"/>
    <w:basedOn w:val="AkapitzlistZnak"/>
    <w:link w:val="Bulletpoziom2"/>
    <w:rsid w:val="005248D3"/>
    <w:rPr>
      <w:rFonts w:ascii="Arial" w:hAnsi="Arial" w:cs="Arial"/>
      <w:color w:val="231F20"/>
      <w:sz w:val="21"/>
      <w:szCs w:val="21"/>
      <w:lang w:val="en-US"/>
    </w:rPr>
  </w:style>
  <w:style w:type="character" w:customStyle="1" w:styleId="Bulletpoziom1Znak">
    <w:name w:val="Bullet [poziom 1] Znak"/>
    <w:basedOn w:val="AkapitzlistZnak"/>
    <w:link w:val="Bulletpoziom1"/>
    <w:rsid w:val="005248D3"/>
    <w:rPr>
      <w:rFonts w:ascii="Arial" w:hAnsi="Arial" w:cs="Arial"/>
      <w:color w:val="231F20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DA36A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3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t0zenn0uRw" TargetMode="External"/><Relationship Id="rId13" Type="http://schemas.openxmlformats.org/officeDocument/2006/relationships/hyperlink" Target="https://www.facebook.com/fallingwallslabwarsaw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llingwallslab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llingwallslab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alling-walls.com/lab/apply/warsaw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falling-walls.com/lab/apply/warsaw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ro science">
      <a:dk1>
        <a:srgbClr val="231F20"/>
      </a:dk1>
      <a:lt1>
        <a:srgbClr val="FFFFFF"/>
      </a:lt1>
      <a:dk2>
        <a:srgbClr val="7F7F7F"/>
      </a:dk2>
      <a:lt2>
        <a:srgbClr val="BFBFBF"/>
      </a:lt2>
      <a:accent1>
        <a:srgbClr val="00ABC5"/>
      </a:accent1>
      <a:accent2>
        <a:srgbClr val="007AB2"/>
      </a:accent2>
      <a:accent3>
        <a:srgbClr val="4583AA"/>
      </a:accent3>
      <a:accent4>
        <a:srgbClr val="F3744C"/>
      </a:accent4>
      <a:accent5>
        <a:srgbClr val="C53438"/>
      </a:accent5>
      <a:accent6>
        <a:srgbClr val="7F7F7F"/>
      </a:accent6>
      <a:hlink>
        <a:srgbClr val="595959"/>
      </a:hlink>
      <a:folHlink>
        <a:srgbClr val="00ABC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509A-C0A1-4CEC-BE8B-74B22668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Wojtek2</dc:creator>
  <cp:keywords/>
  <dc:description/>
  <cp:lastModifiedBy>Wojciech Sarnowski</cp:lastModifiedBy>
  <cp:revision>6</cp:revision>
  <cp:lastPrinted>2020-11-02T14:19:00Z</cp:lastPrinted>
  <dcterms:created xsi:type="dcterms:W3CDTF">2022-05-26T08:58:00Z</dcterms:created>
  <dcterms:modified xsi:type="dcterms:W3CDTF">2022-05-27T07:35:00Z</dcterms:modified>
</cp:coreProperties>
</file>