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29448" cy="49053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448" cy="49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11. edycja Filmteractive Festival</w:t>
      </w:r>
    </w:p>
    <w:sdt>
      <w:sdtPr>
        <w:tag w:val="goog_rdk_0"/>
      </w:sdtPr>
      <w:sdtContent>
        <w:p w:rsidR="00000000" w:rsidDel="00000000" w:rsidP="00000000" w:rsidRDefault="00000000" w:rsidRPr="00000000" w14:paraId="00000003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26-28 / 10 / 2021</w:t>
          </w:r>
        </w:p>
      </w:sdtContent>
    </w:sdt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Wielu ekspertów uważa, że rok 2020 i 2021 to czas, w którym wreszcie możemy mówić o rewolucji cyfrowej</w:t>
      </w:r>
      <w:r w:rsidDel="00000000" w:rsidR="00000000" w:rsidRPr="00000000">
        <w:rPr>
          <w:b w:val="1"/>
          <w:color w:val="050505"/>
          <w:rtl w:val="0"/>
        </w:rPr>
        <w:t xml:space="preserve">, pozwalającej zbudować przewagę konkurencyjną oraz znacząco poszerzyć skalę i zasięg działań. Przemysły kreatywne nie pozostały w tyle, wykorzystując nowe możliwości. W jaki sposób? Dowiemy się podczas 11. edycji Filmteractive Festival - wydarzenia, które prezentuje trendy, nowe technologie i inspirujące projekty. Tegoroczna edycja odbędzie się online w dniach 26-28.10.2021.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Filmteractive jest miejscem dyskusji na tematy z pogranicza</w:t>
      </w:r>
      <w:r w:rsidDel="00000000" w:rsidR="00000000" w:rsidRPr="00000000">
        <w:rPr>
          <w:b w:val="1"/>
          <w:rtl w:val="0"/>
        </w:rPr>
        <w:t xml:space="preserve"> sztuki, nowatorskiego marketingu i nowych technologii</w:t>
      </w:r>
      <w:r w:rsidDel="00000000" w:rsidR="00000000" w:rsidRPr="00000000">
        <w:rPr>
          <w:rtl w:val="0"/>
        </w:rPr>
        <w:t xml:space="preserve">. Jego celem jest stymulowanie współpracy między różnymi środowiskami i branżami. To tutaj można otworzyć swój umysł na nowe idee i trendy, nauczyć się jak sprawnie funkcjonować w teraźniejszości i jak dobrze przewidzieć zmiany nadchodzące w przyszłości. To tutaj twórcy innowacyjnych projektów mogą zaprezentować swoje prace. I w końcu to tutaj przedsiębiorcy mogą zobaczyć </w:t>
      </w:r>
      <w:r w:rsidDel="00000000" w:rsidR="00000000" w:rsidRPr="00000000">
        <w:rPr>
          <w:b w:val="1"/>
          <w:rtl w:val="0"/>
        </w:rPr>
        <w:t xml:space="preserve">jak skutecznie łączyć biznes, sztukę i najnowsze technologie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11. edycja Filmteractive ponownie odbędzie się w Internecie – transmisje będą dostępne na dwóch platformach: Facebooku i YouTube’ie. </w:t>
      </w:r>
      <w:r w:rsidDel="00000000" w:rsidR="00000000" w:rsidRPr="00000000">
        <w:rPr>
          <w:b w:val="1"/>
          <w:rtl w:val="0"/>
        </w:rPr>
        <w:t xml:space="preserve">Wśród zaproszonych gości jest aż 20. ekspertów z Polski i ze świata, w tym osoby związane ze światem biznesu oraz sztuki: Leslie Shannon </w:t>
      </w:r>
      <w:r w:rsidDel="00000000" w:rsidR="00000000" w:rsidRPr="00000000">
        <w:rPr>
          <w:rtl w:val="0"/>
        </w:rPr>
        <w:t xml:space="preserve">(Kierowniczka działu Ecosystem and Trend Scouting, Nokia); </w:t>
      </w:r>
      <w:r w:rsidDel="00000000" w:rsidR="00000000" w:rsidRPr="00000000">
        <w:rPr>
          <w:b w:val="1"/>
          <w:rtl w:val="0"/>
        </w:rPr>
        <w:t xml:space="preserve">Adam Nowakowski </w:t>
      </w:r>
      <w:r w:rsidDel="00000000" w:rsidR="00000000" w:rsidRPr="00000000">
        <w:rPr>
          <w:rtl w:val="0"/>
        </w:rPr>
        <w:t xml:space="preserve">(Creative Agency Partner / Facebook (region CEE); </w:t>
      </w:r>
      <w:r w:rsidDel="00000000" w:rsidR="00000000" w:rsidRPr="00000000">
        <w:rPr>
          <w:b w:val="1"/>
          <w:rtl w:val="0"/>
        </w:rPr>
        <w:t xml:space="preserve">Chris Ume </w:t>
      </w:r>
      <w:r w:rsidDel="00000000" w:rsidR="00000000" w:rsidRPr="00000000">
        <w:rPr>
          <w:rtl w:val="0"/>
        </w:rPr>
        <w:t xml:space="preserve">(Współzałożyciel Metaphysic.ai i jeden z czołowych twórców deepfake); </w:t>
      </w:r>
      <w:r w:rsidDel="00000000" w:rsidR="00000000" w:rsidRPr="00000000">
        <w:rPr>
          <w:b w:val="1"/>
          <w:rtl w:val="0"/>
        </w:rPr>
        <w:t xml:space="preserve">Ollie Rankin </w:t>
      </w:r>
      <w:r w:rsidDel="00000000" w:rsidR="00000000" w:rsidRPr="00000000">
        <w:rPr>
          <w:rtl w:val="0"/>
        </w:rPr>
        <w:t xml:space="preserve">(Dyrektor kreatywny XR i Real-time, aktywista, futurysta); </w:t>
      </w:r>
      <w:r w:rsidDel="00000000" w:rsidR="00000000" w:rsidRPr="00000000">
        <w:rPr>
          <w:b w:val="1"/>
          <w:rtl w:val="0"/>
        </w:rPr>
        <w:t xml:space="preserve">Pearlyn Lii</w:t>
      </w:r>
      <w:r w:rsidDel="00000000" w:rsidR="00000000" w:rsidRPr="00000000">
        <w:rPr>
          <w:rtl w:val="0"/>
        </w:rPr>
        <w:t xml:space="preserve"> (współzałożycielka nonstudio, Dyrektorka kreatywna, artystka, projektantka); </w:t>
      </w:r>
      <w:r w:rsidDel="00000000" w:rsidR="00000000" w:rsidRPr="00000000">
        <w:rPr>
          <w:b w:val="1"/>
          <w:rtl w:val="0"/>
        </w:rPr>
        <w:t xml:space="preserve">Krzysztof Pachulski</w:t>
      </w:r>
      <w:r w:rsidDel="00000000" w:rsidR="00000000" w:rsidRPr="00000000">
        <w:rPr>
          <w:rtl w:val="0"/>
        </w:rPr>
        <w:t xml:space="preserve"> (Ewangelista Unreal Engine w Epic Games).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0B">
          <w:pPr>
            <w:spacing w:line="240" w:lineRule="auto"/>
            <w:jc w:val="both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W programie wydarzenia nie zabraknie:</w:t>
          </w:r>
        </w:p>
      </w:sdtContent>
    </w:sdt>
    <w:p w:rsidR="00000000" w:rsidDel="00000000" w:rsidP="00000000" w:rsidRDefault="00000000" w:rsidRPr="00000000" w14:paraId="0000000C">
      <w:pPr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- projektów, o których mówi cała branża;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- wywiadów i dyskusji z artystami i biznesmenami;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- tematów: AI, NFT, metaverse, deepfake, </w:t>
      </w:r>
      <w:r w:rsidDel="00000000" w:rsidR="00000000" w:rsidRPr="00000000">
        <w:rPr>
          <w:color w:val="0a0a0a"/>
          <w:highlight w:val="white"/>
          <w:rtl w:val="0"/>
        </w:rPr>
        <w:t xml:space="preserve">VR/AR/XR, Unreal Engine;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- najciekawszych danych;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- wiedzy eksperckiej;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- informacji o możliwościach finansowania projektów;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- okazji do współpracy.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14">
          <w:pPr>
            <w:spacing w:line="240" w:lineRule="auto"/>
            <w:jc w:val="both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Zero opłat. Zero rejestracji. Zero ograniczeń.</w:t>
          </w:r>
        </w:p>
      </w:sdtContent>
    </w:sdt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Więcej informacji znajdziecie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www.filmteractive.eu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 </w:t>
      </w:r>
      <w:r w:rsidDel="00000000" w:rsidR="00000000" w:rsidRPr="00000000">
        <w:fldChar w:fldCharType="begin"/>
        <w:instrText xml:space="preserve"> HYPERLINK "https://www.facebook.com/FilmteractiveFestival"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https://www.facebook.com/FilmteractiveFestival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Instagram: </w:t>
      </w:r>
      <w:r w:rsidDel="00000000" w:rsidR="00000000" w:rsidRPr="00000000">
        <w:fldChar w:fldCharType="begin"/>
        <w:instrText xml:space="preserve"> HYPERLINK "https://www.instagram.com/filmteractivefestival/"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https://www.instagram.com/filmteractivefestival/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YouTube: </w:t>
      </w:r>
      <w:r w:rsidDel="00000000" w:rsidR="00000000" w:rsidRPr="00000000">
        <w:fldChar w:fldCharType="begin"/>
        <w:instrText xml:space="preserve"> HYPERLINK "https://www.youtube.com/user/Filmteractive"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https://www.youtube.com/user/Filmteractive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Twitter: </w:t>
      </w:r>
      <w:r w:rsidDel="00000000" w:rsidR="00000000" w:rsidRPr="00000000">
        <w:fldChar w:fldCharType="begin"/>
        <w:instrText xml:space="preserve"> HYPERLINK "https://twitter.com/Filmteractive"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https://twitter.com/Filmteractive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LinkedIn: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https://www.linkedin.com/company/filmteractive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Organizator</w:t>
        <w:br w:type="textWrapping"/>
      </w:r>
      <w:r w:rsidDel="00000000" w:rsidR="00000000" w:rsidRPr="00000000">
        <w:rPr>
          <w:rtl w:val="0"/>
        </w:rPr>
        <w:t xml:space="preserve">Fundacja Media Klaster</w:t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Współorganizatorzy</w:t>
        <w:br w:type="textWrapping"/>
      </w:r>
      <w:r w:rsidDel="00000000" w:rsidR="00000000" w:rsidRPr="00000000">
        <w:rPr>
          <w:rtl w:val="0"/>
        </w:rPr>
        <w:t xml:space="preserve">Łódzkie Centrum Wydarzeń, Creative Europe Desk Polska</w:t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Partnerzy strategiczni</w:t>
        <w:br w:type="textWrapping"/>
      </w:r>
      <w:r w:rsidDel="00000000" w:rsidR="00000000" w:rsidRPr="00000000">
        <w:rPr>
          <w:rtl w:val="0"/>
        </w:rPr>
        <w:t xml:space="preserve">Łódź, Welcome | Digital Services, Szkoła Filmowa w Łodzi, Facebook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Partnerzy</w:t>
        <w:br w:type="textWrapping"/>
      </w:r>
      <w:r w:rsidDel="00000000" w:rsidR="00000000" w:rsidRPr="00000000">
        <w:rPr>
          <w:rtl w:val="0"/>
        </w:rPr>
        <w:t xml:space="preserve">The Branded Content Marketing Association (BCMA), Szczypta, vnLab, miptv., mipcom., Fundacja Digital Poland, Festiwal Cyfryzacji, IAB, DIMAQ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Partnerzy medialni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SocialPress, marketinglink.pl, Media Marketing Polska, TELE PRO, Nowy Marketing, TV Toya, Radio Łódź, TVP3 Łódź, Example.pl, Fashionpost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highlight w:val="red"/>
        </w:rPr>
      </w:pPr>
      <w:r w:rsidDel="00000000" w:rsidR="00000000" w:rsidRPr="00000000">
        <w:rPr>
          <w:rtl w:val="0"/>
        </w:rPr>
      </w:r>
    </w:p>
    <w:sdt>
      <w:sdtPr>
        <w:tag w:val="goog_rdk_3"/>
      </w:sdtPr>
      <w:sdtContent>
        <w:p w:rsidR="00000000" w:rsidDel="00000000" w:rsidP="00000000" w:rsidRDefault="00000000" w:rsidRPr="00000000" w14:paraId="00000027">
          <w:pPr>
            <w:spacing w:line="240" w:lineRule="auto"/>
            <w:jc w:val="both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Patronat honorowy</w:t>
          </w:r>
        </w:p>
      </w:sdtContent>
    </w:sdt>
    <w:p w:rsidR="00000000" w:rsidDel="00000000" w:rsidP="00000000" w:rsidRDefault="00000000" w:rsidRPr="00000000" w14:paraId="0000002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Ministerstwo Kultury, Dziedzictwa Narodowego i Sportu</w:t>
      </w:r>
    </w:p>
    <w:p w:rsidR="00000000" w:rsidDel="00000000" w:rsidP="00000000" w:rsidRDefault="00000000" w:rsidRPr="00000000" w14:paraId="00000029">
      <w:pPr>
        <w:spacing w:line="240" w:lineRule="auto"/>
        <w:jc w:val="both"/>
        <w:rPr/>
      </w:pPr>
      <w:hyperlink r:id="rId10">
        <w:r w:rsidDel="00000000" w:rsidR="00000000" w:rsidRPr="00000000">
          <w:rPr>
            <w:highlight w:val="white"/>
            <w:rtl w:val="0"/>
          </w:rPr>
          <w:t xml:space="preserve">Prezydent Miasta Łodzi Hanna Zdanowska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Dofinansowano ze środków Ministra Kultury, Dziedzictwa Narodowego i Sportu pochodzących z Funduszu Promocji Kultury. Dofinansowano ze środków Urzędu Miasta Łodzi.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ml.lodz.pl/files/public/dla_mieszkanca/o-miescie/Herb_Lodzi_-_Prezydent.zip" TargetMode="External"/><Relationship Id="rId9" Type="http://schemas.openxmlformats.org/officeDocument/2006/relationships/hyperlink" Target="https://www.linkedin.com/company/filmteractive/?viewAsMember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filmteractiv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+3JTRG772vKI14/IKZ5j+xVTA==">AMUW2mVBgTc9QQetzgikxZDHx3dzCKe1VCabl4FmIgfTiUvChlQu46Eqs7mrLThJcB8biuysdyvw2eK+1gc8qnjNVx9aLHH4bf5yuoCBYTqwDP1oc2lDA4QzuLO35UASnui6aEIfEaOwxGZgvPLQvZEo6rbsMoymOkhsrTAzrnb2ErHgYKKiQ2LmzC3OD8OsSEYE47LuoTZV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