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2E" w:rsidRDefault="00333A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1082E" w:rsidRDefault="0051082E">
      <w:pPr>
        <w:rPr>
          <w:rFonts w:ascii="Calibri" w:eastAsia="Calibri" w:hAnsi="Calibri" w:cs="Calibri"/>
        </w:rPr>
      </w:pPr>
    </w:p>
    <w:p w:rsidR="0051082E" w:rsidRDefault="00333A3A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Warszawa, 12.04.2021</w:t>
      </w:r>
    </w:p>
    <w:p w:rsidR="0051082E" w:rsidRDefault="0051082E">
      <w:pPr>
        <w:rPr>
          <w:rFonts w:ascii="Calibri" w:eastAsia="Calibri" w:hAnsi="Calibri" w:cs="Calibri"/>
        </w:rPr>
      </w:pPr>
    </w:p>
    <w:p w:rsidR="0051082E" w:rsidRDefault="00333A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Informacja prasowa</w:t>
      </w:r>
    </w:p>
    <w:p w:rsidR="0051082E" w:rsidRDefault="0051082E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51082E" w:rsidRDefault="00333A3A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Polski translator zdobywcą „Oscara designu”</w:t>
      </w:r>
    </w:p>
    <w:p w:rsidR="0051082E" w:rsidRDefault="0051082E">
      <w:pPr>
        <w:widowControl w:val="0"/>
        <w:spacing w:line="240" w:lineRule="auto"/>
        <w:rPr>
          <w:rFonts w:ascii="Calibri" w:eastAsia="Calibri" w:hAnsi="Calibri" w:cs="Calibri"/>
        </w:rPr>
      </w:pPr>
    </w:p>
    <w:p w:rsidR="0051082E" w:rsidRDefault="00333A3A">
      <w:pP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Jedna z najbardziej prestiżowych nagród w dziedzinie wzornictwa przemysłowego – Red </w:t>
      </w:r>
      <w:proofErr w:type="spellStart"/>
      <w:r>
        <w:rPr>
          <w:rFonts w:ascii="Calibri" w:eastAsia="Calibri" w:hAnsi="Calibri" w:cs="Calibri"/>
          <w:b/>
          <w:color w:val="000000"/>
        </w:rPr>
        <w:t>Dot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Design </w:t>
      </w:r>
      <w:proofErr w:type="spellStart"/>
      <w:r>
        <w:rPr>
          <w:rFonts w:ascii="Calibri" w:eastAsia="Calibri" w:hAnsi="Calibri" w:cs="Calibri"/>
          <w:b/>
          <w:color w:val="000000"/>
        </w:rPr>
        <w:t>Award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trafiła właśnie w ręce krakowskiej firmy Vasco Electronics. Wyróżnieniem w kategorii „</w:t>
      </w:r>
      <w:r>
        <w:rPr>
          <w:rFonts w:ascii="Calibri" w:eastAsia="Calibri" w:hAnsi="Calibri" w:cs="Calibri"/>
          <w:b/>
        </w:rPr>
        <w:t>Product Design 2021</w:t>
      </w:r>
      <w:r>
        <w:rPr>
          <w:rFonts w:ascii="Calibri" w:eastAsia="Calibri" w:hAnsi="Calibri" w:cs="Calibri"/>
          <w:b/>
          <w:color w:val="000000"/>
        </w:rPr>
        <w:t xml:space="preserve">” uhonorowano innowacyjny tłumacz elektroniczny Vasco Translator M3. Działająca globalnie firma z branży technologicznej potwierdziła tym samym, że jej projekt cechuje nie tylko wysoka funkcjonalność, ale też wzornictwo najwyższej klasy. </w:t>
      </w:r>
    </w:p>
    <w:p w:rsidR="0051082E" w:rsidRDefault="0051082E">
      <w:pPr>
        <w:spacing w:line="240" w:lineRule="auto"/>
        <w:jc w:val="both"/>
        <w:rPr>
          <w:rFonts w:ascii="Calibri" w:eastAsia="Calibri" w:hAnsi="Calibri" w:cs="Calibri"/>
          <w:color w:val="000000"/>
        </w:rPr>
      </w:pPr>
    </w:p>
    <w:p w:rsidR="0051082E" w:rsidRDefault="00333A3A">
      <w:pPr>
        <w:spacing w:line="240" w:lineRule="auto"/>
        <w:jc w:val="both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Red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Dot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Design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Award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to nagroda przyznawana nieprzerwanie od 1955 roku przez Centrum Designu Nadrenii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 xml:space="preserve">Północnej-Westfalii w Niemczech. W tym roku </w:t>
      </w:r>
      <w:r>
        <w:rPr>
          <w:rFonts w:ascii="Calibri" w:eastAsia="Calibri" w:hAnsi="Calibri" w:cs="Calibri"/>
          <w:highlight w:val="white"/>
        </w:rPr>
        <w:t>zgłoszono do niej ponad</w:t>
      </w:r>
      <w:r>
        <w:rPr>
          <w:rFonts w:ascii="Calibri" w:eastAsia="Calibri" w:hAnsi="Calibri" w:cs="Calibri"/>
          <w:color w:val="000000"/>
          <w:highlight w:val="white"/>
        </w:rPr>
        <w:t xml:space="preserve"> 7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>800 projektów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 xml:space="preserve">z całego świata, </w:t>
      </w:r>
      <w:r>
        <w:rPr>
          <w:rFonts w:ascii="Calibri" w:eastAsia="Calibri" w:hAnsi="Calibri" w:cs="Calibri"/>
          <w:highlight w:val="white"/>
        </w:rPr>
        <w:t xml:space="preserve">ocenionych następnie przez </w:t>
      </w:r>
      <w:r>
        <w:rPr>
          <w:rFonts w:ascii="Calibri" w:eastAsia="Calibri" w:hAnsi="Calibri" w:cs="Calibri"/>
          <w:color w:val="000000"/>
          <w:highlight w:val="white"/>
        </w:rPr>
        <w:t xml:space="preserve">niezależne, międzynarodowe jury. Zgłoszenia przyjmowane </w:t>
      </w:r>
      <w:r>
        <w:rPr>
          <w:rFonts w:ascii="Calibri" w:eastAsia="Calibri" w:hAnsi="Calibri" w:cs="Calibri"/>
          <w:highlight w:val="white"/>
        </w:rPr>
        <w:t>były</w:t>
      </w:r>
      <w:r>
        <w:rPr>
          <w:rFonts w:ascii="Calibri" w:eastAsia="Calibri" w:hAnsi="Calibri" w:cs="Calibri"/>
          <w:color w:val="000000"/>
          <w:highlight w:val="white"/>
        </w:rPr>
        <w:t xml:space="preserve"> w 51 kategoriach </w:t>
      </w:r>
      <w:r>
        <w:rPr>
          <w:rFonts w:ascii="Calibri" w:eastAsia="Calibri" w:hAnsi="Calibri" w:cs="Calibri"/>
          <w:color w:val="000000"/>
        </w:rPr>
        <w:t>– od projektów mebli po sprzęt elektroniczny i opakowania</w:t>
      </w:r>
      <w:r>
        <w:rPr>
          <w:rFonts w:ascii="Calibri" w:eastAsia="Calibri" w:hAnsi="Calibri" w:cs="Calibri"/>
          <w:color w:val="000000"/>
          <w:highlight w:val="white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  <w:highlight w:val="white"/>
        </w:rPr>
        <w:t xml:space="preserve">Wśród dotychczasowych laureatów Red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Dot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można znaleźć takie produkty jak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MacBook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Air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firmy Apple (nagroda w 2019 r.</w:t>
      </w:r>
      <w:r>
        <w:rPr>
          <w:rFonts w:ascii="Calibri" w:eastAsia="Calibri" w:hAnsi="Calibri" w:cs="Calibri"/>
          <w:color w:val="000000"/>
          <w:highlight w:val="white"/>
          <w:vertAlign w:val="superscript"/>
        </w:rPr>
        <w:footnoteReference w:id="2"/>
      </w:r>
      <w:r>
        <w:rPr>
          <w:rFonts w:ascii="Calibri" w:eastAsia="Calibri" w:hAnsi="Calibri" w:cs="Calibri"/>
          <w:color w:val="000000"/>
          <w:highlight w:val="white"/>
        </w:rPr>
        <w:t xml:space="preserve">) czy motocykl Honda CBR 1000RR-R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Fireblade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SP (nagroda w 2020 r.</w:t>
      </w:r>
      <w:r>
        <w:rPr>
          <w:rFonts w:ascii="Calibri" w:eastAsia="Calibri" w:hAnsi="Calibri" w:cs="Calibri"/>
          <w:color w:val="000000"/>
          <w:highlight w:val="white"/>
          <w:vertAlign w:val="superscript"/>
        </w:rPr>
        <w:footnoteReference w:id="3"/>
      </w:r>
      <w:r>
        <w:rPr>
          <w:rFonts w:ascii="Calibri" w:eastAsia="Calibri" w:hAnsi="Calibri" w:cs="Calibri"/>
          <w:color w:val="000000"/>
          <w:highlight w:val="white"/>
        </w:rPr>
        <w:t>). Vasco Translator M3 wyróżniono w tegorocznej edycji konkursu w podkategorii „</w:t>
      </w:r>
      <w:proofErr w:type="spellStart"/>
      <w:r>
        <w:rPr>
          <w:rFonts w:ascii="Calibri" w:eastAsia="Calibri" w:hAnsi="Calibri" w:cs="Calibri"/>
          <w:highlight w:val="white"/>
        </w:rPr>
        <w:t>communication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technology</w:t>
      </w:r>
      <w:proofErr w:type="spellEnd"/>
      <w:r>
        <w:rPr>
          <w:rFonts w:ascii="Calibri" w:eastAsia="Calibri" w:hAnsi="Calibri" w:cs="Calibri"/>
          <w:highlight w:val="white"/>
        </w:rPr>
        <w:t xml:space="preserve"> - </w:t>
      </w:r>
      <w:proofErr w:type="spellStart"/>
      <w:r>
        <w:rPr>
          <w:rFonts w:ascii="Calibri" w:eastAsia="Calibri" w:hAnsi="Calibri" w:cs="Calibri"/>
          <w:highlight w:val="white"/>
        </w:rPr>
        <w:t>translation</w:t>
      </w:r>
      <w:proofErr w:type="spellEnd"/>
      <w:r>
        <w:rPr>
          <w:rFonts w:ascii="Calibri" w:eastAsia="Calibri" w:hAnsi="Calibri" w:cs="Calibri"/>
          <w:highlight w:val="white"/>
        </w:rPr>
        <w:t xml:space="preserve"> devices</w:t>
      </w:r>
      <w:r>
        <w:rPr>
          <w:rFonts w:ascii="Calibri" w:eastAsia="Calibri" w:hAnsi="Calibri" w:cs="Calibri"/>
          <w:color w:val="000000"/>
          <w:highlight w:val="white"/>
        </w:rPr>
        <w:t>”.</w:t>
      </w:r>
    </w:p>
    <w:p w:rsidR="0051082E" w:rsidRDefault="0051082E">
      <w:pPr>
        <w:spacing w:line="240" w:lineRule="auto"/>
        <w:jc w:val="both"/>
        <w:rPr>
          <w:rFonts w:ascii="Calibri" w:eastAsia="Calibri" w:hAnsi="Calibri" w:cs="Calibri"/>
          <w:color w:val="000000"/>
          <w:highlight w:val="white"/>
        </w:rPr>
      </w:pPr>
    </w:p>
    <w:p w:rsidR="0051082E" w:rsidRDefault="00333A3A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000000"/>
        </w:rPr>
        <w:t xml:space="preserve">– </w:t>
      </w:r>
      <w:r>
        <w:rPr>
          <w:rFonts w:ascii="Calibri" w:eastAsia="Calibri" w:hAnsi="Calibri" w:cs="Calibri"/>
          <w:i/>
          <w:color w:val="000000"/>
        </w:rPr>
        <w:t xml:space="preserve">Otrzymanie tak prestiżowej nagrody jak Red </w:t>
      </w:r>
      <w:proofErr w:type="spellStart"/>
      <w:r>
        <w:rPr>
          <w:rFonts w:ascii="Calibri" w:eastAsia="Calibri" w:hAnsi="Calibri" w:cs="Calibri"/>
          <w:i/>
          <w:color w:val="000000"/>
        </w:rPr>
        <w:t>Dot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jest dla nas potwierdzeniem, że warto tworzyć rzeczy z pasją i bez kompromisów. Nad Vasco Translator M3 nasz zesp</w:t>
      </w:r>
      <w:r>
        <w:rPr>
          <w:rFonts w:ascii="Calibri" w:eastAsia="Calibri" w:hAnsi="Calibri" w:cs="Calibri"/>
          <w:i/>
        </w:rPr>
        <w:t xml:space="preserve">ół programistów oraz dział R&amp;D pracował blisko 2 lata. Projektowanie każdej aplikacji poprzedzone było dokładną analizą potrzeb użytkowników, aplikacje tworzone były z zachowaniem wysokich standardów programowania i stosowaniem dobrych praktyk programistycznych. Każda funkcjonalność była bardzo dokładnie sprawdzana przez doświadczony zespół </w:t>
      </w:r>
      <w:proofErr w:type="spellStart"/>
      <w:r>
        <w:rPr>
          <w:rFonts w:ascii="Calibri" w:eastAsia="Calibri" w:hAnsi="Calibri" w:cs="Calibri"/>
          <w:i/>
        </w:rPr>
        <w:t>testerski</w:t>
      </w:r>
      <w:proofErr w:type="spellEnd"/>
      <w:r>
        <w:rPr>
          <w:rFonts w:ascii="Calibri" w:eastAsia="Calibri" w:hAnsi="Calibri" w:cs="Calibri"/>
          <w:i/>
        </w:rPr>
        <w:t xml:space="preserve">. Te działania pozwoliły nam stworzyć wysokiej jakości oprogramowanie, które jest cały czas udoskonalane </w:t>
      </w:r>
      <w:r>
        <w:rPr>
          <w:rFonts w:ascii="Calibri" w:eastAsia="Calibri" w:hAnsi="Calibri" w:cs="Calibri"/>
        </w:rPr>
        <w:t>– mówi Maciej Góralski, prezes firmy Vasco Electronics.</w:t>
      </w:r>
    </w:p>
    <w:p w:rsidR="0051082E" w:rsidRDefault="0051082E">
      <w:pPr>
        <w:spacing w:line="240" w:lineRule="auto"/>
        <w:jc w:val="both"/>
        <w:rPr>
          <w:rFonts w:ascii="Calibri" w:eastAsia="Calibri" w:hAnsi="Calibri" w:cs="Calibri"/>
          <w:i/>
        </w:rPr>
      </w:pPr>
    </w:p>
    <w:p w:rsidR="0051082E" w:rsidRDefault="00333A3A">
      <w:pPr>
        <w:spacing w:line="240" w:lineRule="auto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i/>
        </w:rPr>
        <w:t xml:space="preserve">Duże brawa należą się także studiu projektowemu Husarska, które odpowiadało za design urządzenia. </w:t>
      </w:r>
      <w:r>
        <w:rPr>
          <w:rFonts w:ascii="Calibri" w:eastAsia="Calibri" w:hAnsi="Calibri" w:cs="Calibri"/>
          <w:i/>
          <w:color w:val="000000"/>
        </w:rPr>
        <w:t>Uważam, że bardzo ważne jest, by przedmioty, którymi się otaczamy</w:t>
      </w:r>
      <w:r>
        <w:rPr>
          <w:rFonts w:ascii="Calibri" w:eastAsia="Calibri" w:hAnsi="Calibri" w:cs="Calibri"/>
          <w:i/>
        </w:rPr>
        <w:t xml:space="preserve"> nie tylko </w:t>
      </w:r>
      <w:r>
        <w:rPr>
          <w:rFonts w:ascii="Calibri" w:eastAsia="Calibri" w:hAnsi="Calibri" w:cs="Calibri"/>
          <w:i/>
          <w:color w:val="000000"/>
        </w:rPr>
        <w:t xml:space="preserve">ułatwiały nam życie, ale też były piękne. Dzięki temu kształtuje się nasze poczucie estetyki i funkcjonalności, co potem przekłada się na to, co sami tworzymy. Zdobycie Red </w:t>
      </w:r>
      <w:proofErr w:type="spellStart"/>
      <w:r>
        <w:rPr>
          <w:rFonts w:ascii="Calibri" w:eastAsia="Calibri" w:hAnsi="Calibri" w:cs="Calibri"/>
          <w:i/>
          <w:color w:val="000000"/>
        </w:rPr>
        <w:t>Dot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potwierdza, że stworzyliśmy technologię, która jest i użyteczna, i piękna </w:t>
      </w:r>
      <w:r>
        <w:rPr>
          <w:rFonts w:ascii="Calibri" w:eastAsia="Calibri" w:hAnsi="Calibri" w:cs="Calibri"/>
          <w:color w:val="000000"/>
        </w:rPr>
        <w:t xml:space="preserve">– </w:t>
      </w:r>
      <w:r>
        <w:rPr>
          <w:rFonts w:ascii="Calibri" w:eastAsia="Calibri" w:hAnsi="Calibri" w:cs="Calibri"/>
        </w:rPr>
        <w:t>dodaje</w:t>
      </w:r>
      <w:r>
        <w:rPr>
          <w:rFonts w:ascii="Calibri" w:eastAsia="Calibri" w:hAnsi="Calibri" w:cs="Calibri"/>
          <w:color w:val="000000"/>
        </w:rPr>
        <w:t xml:space="preserve"> Maciej Góralski.</w:t>
      </w:r>
    </w:p>
    <w:p w:rsidR="0051082E" w:rsidRDefault="0051082E">
      <w:pP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51082E" w:rsidRDefault="00333A3A">
      <w:pPr>
        <w:spacing w:line="240" w:lineRule="auto"/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Nagrodzony w konkursie Vasco Translator M3 został stworzony, by ułatwić komunikację ludziom na całym świecie. Urządzenie umożliwia tłumaczenie mowy w ponad 70 językach, a dodatkowo w</w:t>
      </w:r>
      <w:r>
        <w:rPr>
          <w:rFonts w:ascii="Calibri" w:eastAsia="Calibri" w:hAnsi="Calibri" w:cs="Calibri"/>
          <w:color w:val="000000"/>
        </w:rPr>
        <w:t xml:space="preserve">yposażone jest w funkcję tłumaczenia zdjęć. Translator sprawdza się zarówno w turystycznych czy </w:t>
      </w:r>
      <w:r>
        <w:rPr>
          <w:rFonts w:ascii="Calibri" w:eastAsia="Calibri" w:hAnsi="Calibri" w:cs="Calibri"/>
          <w:color w:val="000000"/>
        </w:rPr>
        <w:lastRenderedPageBreak/>
        <w:t>służbowych podróżach, jak i podczas tłumaczenia rozmów telefonicznych, konferencji oraz biznesowych spotkań. Ze sprzętu można korzystać nawet bez ciągłego dostępu do Wi-Fi. Wbudowana karta SIM pozwala dożywotnio na bezpłatny i nielimitowany dostęp do sieci w prawie 200 państwach świata.</w:t>
      </w:r>
    </w:p>
    <w:p w:rsidR="0051082E" w:rsidRDefault="0051082E">
      <w:pPr>
        <w:spacing w:line="240" w:lineRule="auto"/>
        <w:jc w:val="both"/>
        <w:rPr>
          <w:rFonts w:ascii="Calibri" w:eastAsia="Calibri" w:hAnsi="Calibri" w:cs="Calibri"/>
        </w:rPr>
      </w:pPr>
    </w:p>
    <w:p w:rsidR="0051082E" w:rsidRDefault="00333A3A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i/>
        </w:rPr>
        <w:t xml:space="preserve">Ponad 80 proc. ludzkości nie mówi w języku angielskim, a my jak większość ludzi pragniemy świata bez barier, które powstają najczęściej z powodu problemów w komunikacji. Mamy nadzieję, że biorąc czynny udział w przełamywaniu tych barier przyczyniamy się nie tylko do udanych podróży czy sprawnej komunikacji w biznesie, ale także do tworzenia lepszego świata, z wysokim poziomem edukacji, bez barier i konfliktów. Cieszymy się, że w konkursie Red </w:t>
      </w:r>
      <w:proofErr w:type="spellStart"/>
      <w:r>
        <w:rPr>
          <w:rFonts w:ascii="Calibri" w:eastAsia="Calibri" w:hAnsi="Calibri" w:cs="Calibri"/>
          <w:i/>
        </w:rPr>
        <w:t>Dot</w:t>
      </w:r>
      <w:proofErr w:type="spellEnd"/>
      <w:r>
        <w:rPr>
          <w:rFonts w:ascii="Calibri" w:eastAsia="Calibri" w:hAnsi="Calibri" w:cs="Calibri"/>
          <w:i/>
        </w:rPr>
        <w:t xml:space="preserve"> doceniono nie tylko wygląd urządzenia, ale także jego funkcjonalność, której poświęciliśmy równie dużo uwagi </w:t>
      </w:r>
      <w:r>
        <w:rPr>
          <w:rFonts w:ascii="Calibri" w:eastAsia="Calibri" w:hAnsi="Calibri" w:cs="Calibri"/>
        </w:rPr>
        <w:t>– podsumowuje Maciej Góralski, prezes firmy Vasco Electronics.</w:t>
      </w:r>
    </w:p>
    <w:p w:rsidR="00AC5085" w:rsidRDefault="00AC5085">
      <w:pPr>
        <w:spacing w:line="240" w:lineRule="auto"/>
        <w:jc w:val="both"/>
        <w:rPr>
          <w:rFonts w:ascii="Calibri" w:eastAsia="Calibri" w:hAnsi="Calibri" w:cs="Calibri"/>
        </w:rPr>
      </w:pPr>
    </w:p>
    <w:p w:rsidR="00AC5085" w:rsidRDefault="00AC5085">
      <w:pPr>
        <w:spacing w:line="240" w:lineRule="auto"/>
        <w:jc w:val="both"/>
        <w:rPr>
          <w:rFonts w:ascii="Calibri" w:eastAsia="Calibri" w:hAnsi="Calibri" w:cs="Calibri"/>
        </w:rPr>
      </w:pPr>
      <w:bookmarkStart w:id="1" w:name="_GoBack"/>
      <w:bookmarkEnd w:id="1"/>
    </w:p>
    <w:p w:rsidR="00AC5085" w:rsidRDefault="00AC508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</w:t>
      </w:r>
    </w:p>
    <w:p w:rsidR="00AC5085" w:rsidRDefault="00AC5085">
      <w:pPr>
        <w:spacing w:line="240" w:lineRule="auto"/>
        <w:jc w:val="both"/>
        <w:rPr>
          <w:rFonts w:ascii="Calibri" w:eastAsia="Calibri" w:hAnsi="Calibri" w:cs="Calibri"/>
        </w:rPr>
      </w:pPr>
    </w:p>
    <w:p w:rsidR="00AC5085" w:rsidRPr="00F813FD" w:rsidRDefault="00AC508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AC5085">
        <w:rPr>
          <w:rFonts w:ascii="Calibri" w:eastAsia="Calibri" w:hAnsi="Calibri" w:cs="Calibri"/>
          <w:b/>
          <w:sz w:val="20"/>
          <w:szCs w:val="20"/>
        </w:rPr>
        <w:t>Vasco Electronics</w:t>
      </w:r>
      <w:r w:rsidRPr="00AC5085">
        <w:rPr>
          <w:rFonts w:ascii="Calibri" w:eastAsia="Calibri" w:hAnsi="Calibri" w:cs="Calibri"/>
          <w:sz w:val="20"/>
          <w:szCs w:val="20"/>
        </w:rPr>
        <w:t xml:space="preserve"> to wiodący na świecie producent elektronicznych translatorów. Pochodząca z Krakowa firma posiada kilkanaście zagranicznych przedstawicielstw handlowych i centrów logistycznych, a jej produkty dostępne są w krajach europejskich, USA, Kanadzie oraz państwach Azji Południowo-Wschodniej. Translatory Vasco obsługują ponad 70 języków, co pozwala na porozumienie się z 90 proc. mieszkańców naszej planety. Urządzenia te wykorzystywane są m.in.: przez szpitale, służby mundurowe, szkoły, w czasie turystycznych i służbowych podróży, międzynarodowych konferencji czy biznesowych spotkań. Obok intuicyjnej obsługi oraz precyzyjnego działania, flagowe translatory Vasco wyróżnia bezpłatny i nielimitowany dostęp do </w:t>
      </w:r>
      <w:proofErr w:type="spellStart"/>
      <w:r w:rsidRPr="00AC5085">
        <w:rPr>
          <w:rFonts w:ascii="Calibri" w:eastAsia="Calibri" w:hAnsi="Calibri" w:cs="Calibri"/>
          <w:sz w:val="20"/>
          <w:szCs w:val="20"/>
        </w:rPr>
        <w:t>internetu</w:t>
      </w:r>
      <w:proofErr w:type="spellEnd"/>
      <w:r w:rsidRPr="00AC5085">
        <w:rPr>
          <w:rFonts w:ascii="Calibri" w:eastAsia="Calibri" w:hAnsi="Calibri" w:cs="Calibri"/>
          <w:sz w:val="20"/>
          <w:szCs w:val="20"/>
        </w:rPr>
        <w:t xml:space="preserve"> w prawie 200 krajach. Firma regularnie uczestniczy w międzynarodowych </w:t>
      </w:r>
      <w:r w:rsidRPr="00F813FD">
        <w:rPr>
          <w:rFonts w:asciiTheme="majorHAnsi" w:eastAsia="Calibri" w:hAnsiTheme="majorHAnsi" w:cstheme="majorHAnsi"/>
          <w:sz w:val="20"/>
          <w:szCs w:val="20"/>
        </w:rPr>
        <w:t xml:space="preserve">wydarzeniach branżowych i targach. Jej urządzenia były prezentowane m.in. podczas Global </w:t>
      </w:r>
      <w:proofErr w:type="spellStart"/>
      <w:r w:rsidRPr="00F813FD">
        <w:rPr>
          <w:rFonts w:asciiTheme="majorHAnsi" w:eastAsia="Calibri" w:hAnsiTheme="majorHAnsi" w:cstheme="majorHAnsi"/>
          <w:sz w:val="20"/>
          <w:szCs w:val="20"/>
        </w:rPr>
        <w:t>Sources</w:t>
      </w:r>
      <w:proofErr w:type="spellEnd"/>
      <w:r w:rsidRPr="00F813FD">
        <w:rPr>
          <w:rFonts w:asciiTheme="majorHAnsi" w:eastAsia="Calibri" w:hAnsiTheme="majorHAnsi" w:cstheme="majorHAnsi"/>
          <w:sz w:val="20"/>
          <w:szCs w:val="20"/>
        </w:rPr>
        <w:t xml:space="preserve"> Mobile Electronics Show w Hongkongu oraz berlińskiej Międzynarodowej Wystawie Elektroniki Użytkowej i Sprzętu AGD (IFA). W 2020 r. z produktami Vasco Electronics można było zapoznać się na Consumer Electronics Show – największych na świecie targach elektroniki użytkowej, które każdego roku odbywają się w Las Vegas. W 2021 r. Vasco Translator M3 został wyróżniony prestiżową nagrodą Red </w:t>
      </w:r>
      <w:proofErr w:type="spellStart"/>
      <w:r w:rsidRPr="00F813FD">
        <w:rPr>
          <w:rFonts w:asciiTheme="majorHAnsi" w:eastAsia="Calibri" w:hAnsiTheme="majorHAnsi" w:cstheme="majorHAnsi"/>
          <w:sz w:val="20"/>
          <w:szCs w:val="20"/>
        </w:rPr>
        <w:t>Dot</w:t>
      </w:r>
      <w:proofErr w:type="spellEnd"/>
      <w:r w:rsidRPr="00F813FD">
        <w:rPr>
          <w:rFonts w:asciiTheme="majorHAnsi" w:eastAsia="Calibri" w:hAnsiTheme="majorHAnsi" w:cstheme="majorHAnsi"/>
          <w:sz w:val="20"/>
          <w:szCs w:val="20"/>
        </w:rPr>
        <w:t xml:space="preserve"> Design </w:t>
      </w:r>
      <w:proofErr w:type="spellStart"/>
      <w:r w:rsidRPr="00F813FD">
        <w:rPr>
          <w:rFonts w:asciiTheme="majorHAnsi" w:eastAsia="Calibri" w:hAnsiTheme="majorHAnsi" w:cstheme="majorHAnsi"/>
          <w:sz w:val="20"/>
          <w:szCs w:val="20"/>
        </w:rPr>
        <w:t>Award</w:t>
      </w:r>
      <w:proofErr w:type="spellEnd"/>
      <w:r w:rsidRPr="00F813FD">
        <w:rPr>
          <w:rFonts w:asciiTheme="majorHAnsi" w:eastAsia="Calibri" w:hAnsiTheme="majorHAnsi" w:cstheme="majorHAnsi"/>
          <w:sz w:val="20"/>
          <w:szCs w:val="20"/>
        </w:rPr>
        <w:t>.</w:t>
      </w:r>
    </w:p>
    <w:p w:rsidR="00F813FD" w:rsidRPr="00F813FD" w:rsidRDefault="00F813FD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F813FD" w:rsidRPr="00F813FD" w:rsidRDefault="00F813FD" w:rsidP="00F813FD">
      <w:pPr>
        <w:spacing w:line="240" w:lineRule="auto"/>
        <w:jc w:val="right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F813FD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Kontakt dla mediów: </w:t>
      </w:r>
    </w:p>
    <w:p w:rsidR="00F813FD" w:rsidRPr="00F813FD" w:rsidRDefault="00F813FD" w:rsidP="00F813FD">
      <w:pPr>
        <w:spacing w:line="240" w:lineRule="auto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F813FD">
        <w:rPr>
          <w:rFonts w:asciiTheme="majorHAnsi" w:hAnsiTheme="majorHAnsi" w:cstheme="majorHAnsi"/>
          <w:color w:val="000000"/>
          <w:sz w:val="20"/>
          <w:szCs w:val="20"/>
        </w:rPr>
        <w:t>Michał Zębik</w:t>
      </w:r>
    </w:p>
    <w:p w:rsidR="00F813FD" w:rsidRPr="00F813FD" w:rsidRDefault="00F813FD" w:rsidP="00F813FD">
      <w:pPr>
        <w:spacing w:line="240" w:lineRule="auto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F813FD">
        <w:rPr>
          <w:rFonts w:asciiTheme="majorHAnsi" w:hAnsiTheme="majorHAnsi" w:cstheme="majorHAnsi"/>
          <w:color w:val="000000"/>
          <w:sz w:val="20"/>
          <w:szCs w:val="20"/>
        </w:rPr>
        <w:t xml:space="preserve">e-mail: </w:t>
      </w:r>
      <w:hyperlink r:id="rId7" w:history="1">
        <w:r w:rsidRPr="00F813FD">
          <w:rPr>
            <w:rStyle w:val="Hipercze"/>
            <w:rFonts w:asciiTheme="majorHAnsi" w:hAnsiTheme="majorHAnsi" w:cstheme="majorHAnsi"/>
            <w:sz w:val="20"/>
            <w:szCs w:val="20"/>
          </w:rPr>
          <w:t>michal.zebik@goodonepr.pl</w:t>
        </w:r>
      </w:hyperlink>
      <w:r w:rsidRPr="00F813FD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:rsidR="00F813FD" w:rsidRPr="00F813FD" w:rsidRDefault="00F813FD" w:rsidP="00F813FD">
      <w:pPr>
        <w:spacing w:line="240" w:lineRule="auto"/>
        <w:jc w:val="right"/>
        <w:rPr>
          <w:rFonts w:asciiTheme="majorHAnsi" w:hAnsiTheme="majorHAnsi" w:cstheme="majorHAnsi"/>
          <w:color w:val="000000"/>
          <w:sz w:val="20"/>
          <w:szCs w:val="20"/>
          <w:lang w:val="en-GB"/>
        </w:rPr>
      </w:pPr>
      <w:r w:rsidRPr="00F813FD">
        <w:rPr>
          <w:rFonts w:asciiTheme="majorHAnsi" w:hAnsiTheme="majorHAnsi" w:cstheme="majorHAnsi"/>
          <w:color w:val="000000"/>
          <w:sz w:val="20"/>
          <w:szCs w:val="20"/>
          <w:lang w:val="en-GB"/>
        </w:rPr>
        <w:t>tel.: +48 796 996 253</w:t>
      </w:r>
    </w:p>
    <w:p w:rsidR="00F813FD" w:rsidRPr="00F813FD" w:rsidRDefault="00F813FD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sectPr w:rsidR="00F813FD" w:rsidRPr="00F813FD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3F" w:rsidRDefault="00E46C3F">
      <w:pPr>
        <w:spacing w:line="240" w:lineRule="auto"/>
      </w:pPr>
      <w:r>
        <w:separator/>
      </w:r>
    </w:p>
  </w:endnote>
  <w:endnote w:type="continuationSeparator" w:id="0">
    <w:p w:rsidR="00E46C3F" w:rsidRDefault="00E46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82E" w:rsidRPr="00AC5085" w:rsidRDefault="00333A3A">
    <w:pPr>
      <w:rPr>
        <w:lang w:val="en-US"/>
      </w:rPr>
    </w:pPr>
    <w:r>
      <w:rPr>
        <w:noProof/>
      </w:rPr>
      <mc:AlternateContent>
        <mc:Choice Requires="wps">
          <w:drawing>
            <wp:inline distT="114300" distB="114300" distL="114300" distR="114300">
              <wp:extent cx="257175" cy="200891"/>
              <wp:effectExtent l="0" t="0" r="0" b="0"/>
              <wp:docPr id="13" name="Trójkąt równoramienn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5145000" y="3628050"/>
                        <a:ext cx="402000" cy="3039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9ED1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1082E" w:rsidRDefault="0051082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ójkąt równoramienny 13" o:spid="_x0000_s1026" type="#_x0000_t5" style="width:20.25pt;height:15.8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" fillcolor="#9ed1ff" stroked="f">
              <v:textbox inset="2.53958mm,2.53958mm,2.53958mm,2.53958mm">
                <w:txbxContent>
                  <w:p w:rsidR="0051082E" w:rsidRDefault="0051082E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  <w:r w:rsidRPr="00AC5085">
      <w:rPr>
        <w:lang w:val="en-US"/>
      </w:rPr>
      <w:t xml:space="preserve">                                                   </w:t>
    </w:r>
    <w:r>
      <w:rPr>
        <w:noProof/>
      </w:rPr>
      <mc:AlternateContent>
        <mc:Choice Requires="wps">
          <w:drawing>
            <wp:inline distT="114300" distB="114300" distL="114300" distR="114300">
              <wp:extent cx="257175" cy="200891"/>
              <wp:effectExtent l="0" t="0" r="0" b="0"/>
              <wp:docPr id="12" name="Trójkąt równoramienn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5145000" y="3628050"/>
                        <a:ext cx="402000" cy="3039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1F93FC"/>
                      </a:solidFill>
                      <a:ln>
                        <a:noFill/>
                      </a:ln>
                    </wps:spPr>
                    <wps:txbx>
                      <w:txbxContent>
                        <w:p w:rsidR="0051082E" w:rsidRDefault="0051082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rójkąt równoramienny 12" o:spid="_x0000_s1027" type="#_x0000_t5" style="width:20.25pt;height:15.8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" fillcolor="#1f93fc" stroked="f">
              <v:textbox inset="2.53958mm,2.53958mm,2.53958mm,2.53958mm">
                <w:txbxContent>
                  <w:p w:rsidR="0051082E" w:rsidRDefault="0051082E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  <w:r w:rsidRPr="00AC5085">
      <w:rPr>
        <w:lang w:val="en-US"/>
      </w:rPr>
      <w:t xml:space="preserve">                                        </w:t>
    </w:r>
    <w:r>
      <w:rPr>
        <w:noProof/>
      </w:rPr>
      <mc:AlternateContent>
        <mc:Choice Requires="wps">
          <w:drawing>
            <wp:inline distT="114300" distB="114300" distL="114300" distR="114300">
              <wp:extent cx="256054" cy="200025"/>
              <wp:effectExtent l="0" t="0" r="0" b="0"/>
              <wp:docPr id="14" name="Trójkąt równoramienn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5145000" y="3628050"/>
                        <a:ext cx="402000" cy="3039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0B5394"/>
                      </a:solidFill>
                      <a:ln>
                        <a:noFill/>
                      </a:ln>
                    </wps:spPr>
                    <wps:txbx>
                      <w:txbxContent>
                        <w:p w:rsidR="0051082E" w:rsidRDefault="0051082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rójkąt równoramienny 14" o:spid="_x0000_s1028" type="#_x0000_t5" style="width:20.15pt;height:15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" fillcolor="#0b5394" stroked="f">
              <v:textbox inset="2.53958mm,2.53958mm,2.53958mm,2.53958mm">
                <w:txbxContent>
                  <w:p w:rsidR="0051082E" w:rsidRDefault="0051082E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51082E" w:rsidRPr="00AC5085" w:rsidRDefault="00333A3A">
    <w:pPr>
      <w:widowControl w:val="0"/>
      <w:spacing w:line="360" w:lineRule="auto"/>
      <w:rPr>
        <w:rFonts w:ascii="Roboto" w:eastAsia="Roboto" w:hAnsi="Roboto" w:cs="Roboto"/>
        <w:b/>
        <w:lang w:val="en-US"/>
      </w:rPr>
    </w:pPr>
    <w:r w:rsidRPr="00AC5085">
      <w:rPr>
        <w:rFonts w:ascii="Roboto" w:eastAsia="Roboto" w:hAnsi="Roboto" w:cs="Roboto"/>
        <w:b/>
        <w:lang w:val="en-US"/>
      </w:rPr>
      <w:t>EUROPE</w:t>
    </w:r>
    <w:r w:rsidRPr="00AC5085">
      <w:rPr>
        <w:rFonts w:ascii="Roboto" w:eastAsia="Roboto" w:hAnsi="Roboto" w:cs="Roboto"/>
        <w:b/>
        <w:lang w:val="en-US"/>
      </w:rPr>
      <w:tab/>
    </w:r>
    <w:r w:rsidRPr="00AC5085">
      <w:rPr>
        <w:rFonts w:ascii="Roboto" w:eastAsia="Roboto" w:hAnsi="Roboto" w:cs="Roboto"/>
        <w:b/>
        <w:lang w:val="en-US"/>
      </w:rPr>
      <w:tab/>
    </w:r>
    <w:r w:rsidRPr="00AC5085">
      <w:rPr>
        <w:rFonts w:ascii="Roboto" w:eastAsia="Roboto" w:hAnsi="Roboto" w:cs="Roboto"/>
        <w:b/>
        <w:lang w:val="en-US"/>
      </w:rPr>
      <w:tab/>
    </w:r>
    <w:r w:rsidRPr="00AC5085">
      <w:rPr>
        <w:rFonts w:ascii="Roboto" w:eastAsia="Roboto" w:hAnsi="Roboto" w:cs="Roboto"/>
        <w:b/>
        <w:lang w:val="en-US"/>
      </w:rPr>
      <w:tab/>
      <w:t>USA</w:t>
    </w:r>
    <w:r w:rsidRPr="00AC5085">
      <w:rPr>
        <w:rFonts w:ascii="Roboto" w:eastAsia="Roboto" w:hAnsi="Roboto" w:cs="Roboto"/>
        <w:b/>
        <w:lang w:val="en-US"/>
      </w:rPr>
      <w:tab/>
    </w:r>
    <w:r w:rsidRPr="00AC5085">
      <w:rPr>
        <w:rFonts w:ascii="Roboto" w:eastAsia="Roboto" w:hAnsi="Roboto" w:cs="Roboto"/>
        <w:b/>
        <w:lang w:val="en-US"/>
      </w:rPr>
      <w:tab/>
    </w:r>
    <w:r w:rsidRPr="00AC5085">
      <w:rPr>
        <w:rFonts w:ascii="Roboto" w:eastAsia="Roboto" w:hAnsi="Roboto" w:cs="Roboto"/>
        <w:b/>
        <w:lang w:val="en-US"/>
      </w:rPr>
      <w:tab/>
    </w:r>
    <w:r w:rsidRPr="00AC5085">
      <w:rPr>
        <w:rFonts w:ascii="Roboto" w:eastAsia="Roboto" w:hAnsi="Roboto" w:cs="Roboto"/>
        <w:b/>
        <w:lang w:val="en-US"/>
      </w:rPr>
      <w:tab/>
      <w:t>ASIA</w:t>
    </w:r>
  </w:p>
  <w:p w:rsidR="0051082E" w:rsidRPr="00AC5085" w:rsidRDefault="00333A3A">
    <w:pPr>
      <w:widowControl w:val="0"/>
      <w:rPr>
        <w:rFonts w:ascii="Roboto" w:eastAsia="Roboto" w:hAnsi="Roboto" w:cs="Roboto"/>
        <w:sz w:val="18"/>
        <w:szCs w:val="18"/>
        <w:lang w:val="en-US"/>
      </w:rPr>
    </w:pPr>
    <w:r w:rsidRPr="00AC5085">
      <w:rPr>
        <w:rFonts w:ascii="Roboto" w:eastAsia="Roboto" w:hAnsi="Roboto" w:cs="Roboto"/>
        <w:sz w:val="18"/>
        <w:szCs w:val="18"/>
        <w:lang w:val="en-US"/>
      </w:rPr>
      <w:t xml:space="preserve">Vasco Electronics Sp. z o.o. S.K.A. </w:t>
    </w:r>
    <w:r w:rsidRPr="00AC5085">
      <w:rPr>
        <w:rFonts w:ascii="Roboto" w:eastAsia="Roboto" w:hAnsi="Roboto" w:cs="Roboto"/>
        <w:sz w:val="18"/>
        <w:szCs w:val="18"/>
        <w:lang w:val="en-US"/>
      </w:rPr>
      <w:tab/>
    </w:r>
    <w:r w:rsidRPr="00AC5085">
      <w:rPr>
        <w:rFonts w:ascii="Roboto" w:eastAsia="Roboto" w:hAnsi="Roboto" w:cs="Roboto"/>
        <w:sz w:val="18"/>
        <w:szCs w:val="18"/>
        <w:lang w:val="en-US"/>
      </w:rPr>
      <w:tab/>
      <w:t xml:space="preserve">Vasco Electronics LLC </w:t>
    </w:r>
    <w:r w:rsidRPr="00AC5085">
      <w:rPr>
        <w:rFonts w:ascii="Roboto" w:eastAsia="Roboto" w:hAnsi="Roboto" w:cs="Roboto"/>
        <w:sz w:val="18"/>
        <w:szCs w:val="18"/>
        <w:lang w:val="en-US"/>
      </w:rPr>
      <w:tab/>
    </w:r>
    <w:r w:rsidRPr="00AC5085">
      <w:rPr>
        <w:rFonts w:ascii="Roboto" w:eastAsia="Roboto" w:hAnsi="Roboto" w:cs="Roboto"/>
        <w:sz w:val="18"/>
        <w:szCs w:val="18"/>
        <w:lang w:val="en-US"/>
      </w:rPr>
      <w:tab/>
      <w:t>Room512, UnitA, Co-talent</w:t>
    </w:r>
  </w:p>
  <w:p w:rsidR="0051082E" w:rsidRPr="00AC5085" w:rsidRDefault="00333A3A">
    <w:pPr>
      <w:widowControl w:val="0"/>
      <w:rPr>
        <w:rFonts w:ascii="Roboto" w:eastAsia="Roboto" w:hAnsi="Roboto" w:cs="Roboto"/>
        <w:sz w:val="18"/>
        <w:szCs w:val="18"/>
        <w:lang w:val="en-US"/>
      </w:rPr>
    </w:pPr>
    <w:r w:rsidRPr="00AC5085">
      <w:rPr>
        <w:rFonts w:ascii="Roboto" w:eastAsia="Roboto" w:hAnsi="Roboto" w:cs="Roboto"/>
        <w:sz w:val="18"/>
        <w:szCs w:val="18"/>
        <w:lang w:val="en-US"/>
      </w:rPr>
      <w:t xml:space="preserve">Al. Pokoju 1, CTA/350 </w:t>
    </w:r>
    <w:r w:rsidRPr="00AC5085">
      <w:rPr>
        <w:rFonts w:ascii="Roboto" w:eastAsia="Roboto" w:hAnsi="Roboto" w:cs="Roboto"/>
        <w:sz w:val="18"/>
        <w:szCs w:val="18"/>
        <w:lang w:val="en-US"/>
      </w:rPr>
      <w:tab/>
    </w:r>
    <w:r w:rsidRPr="00AC5085">
      <w:rPr>
        <w:rFonts w:ascii="Roboto" w:eastAsia="Roboto" w:hAnsi="Roboto" w:cs="Roboto"/>
        <w:sz w:val="18"/>
        <w:szCs w:val="18"/>
        <w:lang w:val="en-US"/>
      </w:rPr>
      <w:tab/>
    </w:r>
    <w:r w:rsidRPr="00AC5085">
      <w:rPr>
        <w:rFonts w:ascii="Roboto" w:eastAsia="Roboto" w:hAnsi="Roboto" w:cs="Roboto"/>
        <w:sz w:val="18"/>
        <w:szCs w:val="18"/>
        <w:lang w:val="en-US"/>
      </w:rPr>
      <w:tab/>
      <w:t xml:space="preserve">2232 Dell Range Blvd, </w:t>
    </w:r>
    <w:r w:rsidRPr="00AC5085">
      <w:rPr>
        <w:rFonts w:ascii="Roboto" w:eastAsia="Roboto" w:hAnsi="Roboto" w:cs="Roboto"/>
        <w:sz w:val="18"/>
        <w:szCs w:val="18"/>
        <w:lang w:val="en-US"/>
      </w:rPr>
      <w:tab/>
    </w:r>
    <w:r w:rsidRPr="00AC5085">
      <w:rPr>
        <w:rFonts w:ascii="Roboto" w:eastAsia="Roboto" w:hAnsi="Roboto" w:cs="Roboto"/>
        <w:sz w:val="18"/>
        <w:szCs w:val="18"/>
        <w:lang w:val="en-US"/>
      </w:rPr>
      <w:tab/>
      <w:t>Creative park, LiuXian Rd,</w:t>
    </w:r>
  </w:p>
  <w:p w:rsidR="0051082E" w:rsidRPr="00AC5085" w:rsidRDefault="00333A3A">
    <w:pPr>
      <w:widowControl w:val="0"/>
      <w:rPr>
        <w:rFonts w:ascii="Roboto" w:eastAsia="Roboto" w:hAnsi="Roboto" w:cs="Roboto"/>
        <w:sz w:val="18"/>
        <w:szCs w:val="18"/>
        <w:lang w:val="en-US"/>
      </w:rPr>
    </w:pPr>
    <w:r w:rsidRPr="00AC5085">
      <w:rPr>
        <w:rFonts w:ascii="Roboto" w:eastAsia="Roboto" w:hAnsi="Roboto" w:cs="Roboto"/>
        <w:sz w:val="18"/>
        <w:szCs w:val="18"/>
        <w:lang w:val="en-US"/>
      </w:rPr>
      <w:t>31-548 Kraków</w:t>
    </w:r>
    <w:r w:rsidRPr="00AC5085">
      <w:rPr>
        <w:rFonts w:ascii="Roboto" w:eastAsia="Roboto" w:hAnsi="Roboto" w:cs="Roboto"/>
        <w:sz w:val="18"/>
        <w:szCs w:val="18"/>
        <w:lang w:val="en-US"/>
      </w:rPr>
      <w:tab/>
    </w:r>
    <w:r w:rsidRPr="00AC5085">
      <w:rPr>
        <w:rFonts w:ascii="Roboto" w:eastAsia="Roboto" w:hAnsi="Roboto" w:cs="Roboto"/>
        <w:sz w:val="18"/>
        <w:szCs w:val="18"/>
        <w:lang w:val="en-US"/>
      </w:rPr>
      <w:tab/>
    </w:r>
    <w:r w:rsidRPr="00AC5085">
      <w:rPr>
        <w:rFonts w:ascii="Roboto" w:eastAsia="Roboto" w:hAnsi="Roboto" w:cs="Roboto"/>
        <w:sz w:val="18"/>
        <w:szCs w:val="18"/>
        <w:lang w:val="en-US"/>
      </w:rPr>
      <w:tab/>
    </w:r>
    <w:r w:rsidRPr="00AC5085">
      <w:rPr>
        <w:rFonts w:ascii="Roboto" w:eastAsia="Roboto" w:hAnsi="Roboto" w:cs="Roboto"/>
        <w:sz w:val="18"/>
        <w:szCs w:val="18"/>
        <w:lang w:val="en-US"/>
      </w:rPr>
      <w:tab/>
      <w:t>Suite 245 - 3030</w:t>
    </w:r>
    <w:r w:rsidRPr="00AC5085">
      <w:rPr>
        <w:rFonts w:ascii="Roboto" w:eastAsia="Roboto" w:hAnsi="Roboto" w:cs="Roboto"/>
        <w:sz w:val="18"/>
        <w:szCs w:val="18"/>
        <w:lang w:val="en-US"/>
      </w:rPr>
      <w:tab/>
    </w:r>
    <w:r w:rsidRPr="00AC5085">
      <w:rPr>
        <w:rFonts w:ascii="Roboto" w:eastAsia="Roboto" w:hAnsi="Roboto" w:cs="Roboto"/>
        <w:sz w:val="18"/>
        <w:szCs w:val="18"/>
        <w:lang w:val="en-US"/>
      </w:rPr>
      <w:tab/>
    </w:r>
    <w:r w:rsidRPr="00AC5085">
      <w:rPr>
        <w:rFonts w:ascii="Roboto" w:eastAsia="Roboto" w:hAnsi="Roboto" w:cs="Roboto"/>
        <w:sz w:val="18"/>
        <w:szCs w:val="18"/>
        <w:lang w:val="en-US"/>
      </w:rPr>
      <w:tab/>
      <w:t>Baoan District</w:t>
    </w:r>
  </w:p>
  <w:p w:rsidR="0051082E" w:rsidRPr="00AC5085" w:rsidRDefault="00333A3A">
    <w:pPr>
      <w:widowControl w:val="0"/>
      <w:rPr>
        <w:rFonts w:ascii="Roboto" w:eastAsia="Roboto" w:hAnsi="Roboto" w:cs="Roboto"/>
        <w:sz w:val="18"/>
        <w:szCs w:val="18"/>
        <w:lang w:val="en-US"/>
      </w:rPr>
    </w:pPr>
    <w:r w:rsidRPr="00AC5085">
      <w:rPr>
        <w:rFonts w:ascii="Roboto" w:eastAsia="Roboto" w:hAnsi="Roboto" w:cs="Roboto"/>
        <w:sz w:val="18"/>
        <w:szCs w:val="18"/>
        <w:lang w:val="en-US"/>
      </w:rPr>
      <w:tab/>
    </w:r>
    <w:r w:rsidRPr="00AC5085">
      <w:rPr>
        <w:rFonts w:ascii="Roboto" w:eastAsia="Roboto" w:hAnsi="Roboto" w:cs="Roboto"/>
        <w:sz w:val="18"/>
        <w:szCs w:val="18"/>
        <w:lang w:val="en-US"/>
      </w:rPr>
      <w:tab/>
    </w:r>
    <w:r w:rsidRPr="00AC5085">
      <w:rPr>
        <w:rFonts w:ascii="Roboto" w:eastAsia="Roboto" w:hAnsi="Roboto" w:cs="Roboto"/>
        <w:sz w:val="18"/>
        <w:szCs w:val="18"/>
        <w:lang w:val="en-US"/>
      </w:rPr>
      <w:tab/>
    </w:r>
    <w:r w:rsidRPr="00AC5085">
      <w:rPr>
        <w:rFonts w:ascii="Roboto" w:eastAsia="Roboto" w:hAnsi="Roboto" w:cs="Roboto"/>
        <w:sz w:val="18"/>
        <w:szCs w:val="18"/>
        <w:lang w:val="en-US"/>
      </w:rPr>
      <w:tab/>
    </w:r>
    <w:r w:rsidRPr="00AC5085">
      <w:rPr>
        <w:rFonts w:ascii="Roboto" w:eastAsia="Roboto" w:hAnsi="Roboto" w:cs="Roboto"/>
        <w:sz w:val="18"/>
        <w:szCs w:val="18"/>
        <w:lang w:val="en-US"/>
      </w:rPr>
      <w:tab/>
      <w:t>Cheyenne, WY 82009</w:t>
    </w:r>
    <w:r w:rsidRPr="00AC5085">
      <w:rPr>
        <w:rFonts w:ascii="Roboto" w:eastAsia="Roboto" w:hAnsi="Roboto" w:cs="Roboto"/>
        <w:sz w:val="18"/>
        <w:szCs w:val="18"/>
        <w:lang w:val="en-US"/>
      </w:rPr>
      <w:tab/>
    </w:r>
    <w:r w:rsidRPr="00AC5085">
      <w:rPr>
        <w:rFonts w:ascii="Roboto" w:eastAsia="Roboto" w:hAnsi="Roboto" w:cs="Roboto"/>
        <w:sz w:val="18"/>
        <w:szCs w:val="18"/>
        <w:lang w:val="en-US"/>
      </w:rPr>
      <w:tab/>
      <w:t>Shenzhen 518000, China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3F" w:rsidRDefault="00E46C3F">
      <w:pPr>
        <w:spacing w:line="240" w:lineRule="auto"/>
      </w:pPr>
      <w:r>
        <w:separator/>
      </w:r>
    </w:p>
  </w:footnote>
  <w:footnote w:type="continuationSeparator" w:id="0">
    <w:p w:rsidR="00E46C3F" w:rsidRDefault="00E46C3F">
      <w:pPr>
        <w:spacing w:line="240" w:lineRule="auto"/>
      </w:pPr>
      <w:r>
        <w:continuationSeparator/>
      </w:r>
    </w:p>
  </w:footnote>
  <w:footnote w:id="1">
    <w:p w:rsidR="0051082E" w:rsidRDefault="00333A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https://www.red-dot.org/pd/categories</w:t>
      </w:r>
    </w:p>
  </w:footnote>
  <w:footnote w:id="2">
    <w:p w:rsidR="0051082E" w:rsidRDefault="00333A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https://www.red-dot.org/project/macbook-air-40091</w:t>
      </w:r>
    </w:p>
  </w:footnote>
  <w:footnote w:id="3">
    <w:p w:rsidR="0051082E" w:rsidRDefault="00333A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https://www.red-dot.org/project/cbr1000rr-r-fireblade-sp-45992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82E" w:rsidRDefault="00333A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19050" distB="19050" distL="19050" distR="19050">
          <wp:extent cx="1764498" cy="661676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4498" cy="6616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1082E" w:rsidRDefault="005108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2E"/>
    <w:rsid w:val="00333A3A"/>
    <w:rsid w:val="004E37E7"/>
    <w:rsid w:val="0051082E"/>
    <w:rsid w:val="00AC5085"/>
    <w:rsid w:val="00E46C3F"/>
    <w:rsid w:val="00F8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F4990-1421-49DF-AF43-C0E54842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87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1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107"/>
  </w:style>
  <w:style w:type="paragraph" w:styleId="Stopka">
    <w:name w:val="footer"/>
    <w:basedOn w:val="Normalny"/>
    <w:link w:val="StopkaZnak"/>
    <w:uiPriority w:val="99"/>
    <w:unhideWhenUsed/>
    <w:rsid w:val="00BE71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10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B6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B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B6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81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8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8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1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l.zebik@goodonep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JHiX3BjpjkBh1arilN77D5JGfg==">AMUW2mXJg10LueE+W2bExDnhO5rHIJouLYb4Wlxje2NYkzmC/50iRkAm8e/I54V9IfXrG8gKgcY92gSNlt+x1fcNaj++0KH0JDTS6OjHspJtifL9OfOVMrvEiFvaPT6iIDHS8vBAgUMDExOnSzCfwON1dm88moazCRVqIRJDsoEnZBM1+F6Ug+29GuQ5sU6aqU5SzdqqCj+w2xFAJLWIzeJUOXFePRPHtW4zq5/svP0PKT8xoKrpHmOh3jf27HO5lZTUXyqNSjDWpBfgChiIRYoi1T0f/1fII6gN+plywR8aIngDVCUwFCqOx5ln8y/W+c9o9jKn/2tN+zzAIdgz+Mz5sYr3vR3Of6ti7Todhvqt9ZSCmMdNR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714</Words>
  <Characters>4285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GoodOnePR</dc:creator>
  <cp:lastModifiedBy>CEM</cp:lastModifiedBy>
  <cp:revision>4</cp:revision>
  <dcterms:created xsi:type="dcterms:W3CDTF">2021-04-07T09:24:00Z</dcterms:created>
  <dcterms:modified xsi:type="dcterms:W3CDTF">2021-04-09T11:50:00Z</dcterms:modified>
</cp:coreProperties>
</file>