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7FFC" w:rsidRPr="00837FFC" w:rsidRDefault="00837FFC" w:rsidP="00837FFC">
      <w:pPr>
        <w:spacing w:line="360" w:lineRule="auto"/>
        <w:jc w:val="center"/>
        <w:rPr>
          <w:rFonts w:ascii="Arial" w:hAnsi="Arial" w:cs="Arial"/>
          <w:b/>
          <w:sz w:val="24"/>
          <w:szCs w:val="24"/>
        </w:rPr>
      </w:pPr>
      <w:r w:rsidRPr="00837FFC">
        <w:rPr>
          <w:rFonts w:ascii="Arial" w:hAnsi="Arial" w:cs="Arial"/>
          <w:b/>
          <w:sz w:val="24"/>
          <w:szCs w:val="24"/>
        </w:rPr>
        <w:t>Przyszłość technologii jest kobietą</w:t>
      </w:r>
    </w:p>
    <w:p w:rsidR="00837FFC" w:rsidRPr="00837FFC" w:rsidRDefault="00837FFC" w:rsidP="00837FFC">
      <w:pPr>
        <w:spacing w:line="360" w:lineRule="auto"/>
        <w:jc w:val="both"/>
        <w:rPr>
          <w:rFonts w:ascii="Arial" w:hAnsi="Arial" w:cs="Arial"/>
          <w:b/>
        </w:rPr>
      </w:pPr>
      <w:r w:rsidRPr="00837FFC">
        <w:rPr>
          <w:rFonts w:ascii="Arial" w:hAnsi="Arial" w:cs="Arial"/>
          <w:b/>
        </w:rPr>
        <w:t xml:space="preserve">Z roku na rok rośnie zapotrzebowanie na pracowników z wykształceniem technicznym i inżynierskim. Firmy o takim profilu wkładają dużo wysiłku w budowanie profesjonalnej kadry i zaoferowanie jej jak najbardziej atrakcyjnych warunków zatrudnienia. Tymczasem coraz </w:t>
      </w:r>
      <w:proofErr w:type="spellStart"/>
      <w:r w:rsidRPr="00837FFC">
        <w:rPr>
          <w:rFonts w:ascii="Arial" w:hAnsi="Arial" w:cs="Arial"/>
          <w:b/>
        </w:rPr>
        <w:t>więcej</w:t>
      </w:r>
      <w:proofErr w:type="spellEnd"/>
      <w:r w:rsidRPr="00837FFC">
        <w:rPr>
          <w:rFonts w:ascii="Arial" w:hAnsi="Arial" w:cs="Arial"/>
          <w:b/>
        </w:rPr>
        <w:t xml:space="preserve"> kobiet zainteresowanych jest podjęciem pracy w zawodach i na stanowiskach do tej pory uznawanych za typowo męskie. </w:t>
      </w:r>
    </w:p>
    <w:p w:rsidR="00837FFC" w:rsidRPr="00837FFC" w:rsidRDefault="00837FFC" w:rsidP="00837FFC">
      <w:pPr>
        <w:spacing w:line="360" w:lineRule="auto"/>
        <w:jc w:val="both"/>
        <w:rPr>
          <w:rFonts w:ascii="Arial" w:hAnsi="Arial" w:cs="Arial"/>
        </w:rPr>
      </w:pPr>
      <w:r w:rsidRPr="00837FFC">
        <w:rPr>
          <w:rFonts w:ascii="Arial" w:hAnsi="Arial" w:cs="Arial"/>
        </w:rPr>
        <w:t xml:space="preserve">„Szklany sufit” już dawno zaczął pękać. Działania prowadzone od lat przez środowisko feministyczne, nacisk na równouprawnienie i różnorodność na wszystkich etapach edukacji, a przede wszystkim ambicje i preferencje samych kobiet, co do wyboru zawodu, coraz silniej wpływają na obecny rynek pracy. Kobieta przestała być postrzegana jako pracownik drugiej kategorii, a wręcz jej obecność w kadrach stała się pożądana. </w:t>
      </w:r>
    </w:p>
    <w:p w:rsidR="00837FFC" w:rsidRPr="00837FFC" w:rsidRDefault="00837FFC" w:rsidP="00837FFC">
      <w:pPr>
        <w:spacing w:line="360" w:lineRule="auto"/>
        <w:jc w:val="both"/>
        <w:rPr>
          <w:rFonts w:ascii="Arial" w:hAnsi="Arial" w:cs="Arial"/>
          <w:b/>
        </w:rPr>
      </w:pPr>
      <w:r w:rsidRPr="00837FFC">
        <w:rPr>
          <w:rFonts w:ascii="Arial" w:hAnsi="Arial" w:cs="Arial"/>
          <w:b/>
        </w:rPr>
        <w:t>Kompetencje miękkie</w:t>
      </w:r>
    </w:p>
    <w:p w:rsidR="00837FFC" w:rsidRPr="00837FFC" w:rsidRDefault="00837FFC" w:rsidP="00837FFC">
      <w:pPr>
        <w:spacing w:line="360" w:lineRule="auto"/>
        <w:jc w:val="both"/>
        <w:rPr>
          <w:rFonts w:ascii="Arial" w:hAnsi="Arial" w:cs="Arial"/>
          <w:b/>
        </w:rPr>
      </w:pPr>
      <w:r w:rsidRPr="00837FFC">
        <w:rPr>
          <w:rFonts w:ascii="Arial" w:hAnsi="Arial" w:cs="Arial"/>
          <w:i/>
        </w:rPr>
        <w:t xml:space="preserve">Wciąż zmuszone jesteśmy do łamania stereotypu, że technologie przeznaczone są tylko dla mężczyzn. Ale obiektywnie należy przyznać, że z dostrzeganiem potencjału kobiet w przemyśle, branży wysokich technologii czy IT jest coraz lepiej – </w:t>
      </w:r>
      <w:r w:rsidRPr="00837FFC">
        <w:rPr>
          <w:rFonts w:ascii="Arial" w:hAnsi="Arial" w:cs="Arial"/>
        </w:rPr>
        <w:t xml:space="preserve">mówi Monika Kuczyńska, </w:t>
      </w:r>
      <w:r w:rsidRPr="00837FFC">
        <w:rPr>
          <w:rFonts w:ascii="Arial" w:hAnsi="Arial" w:cs="Arial"/>
          <w:bCs/>
        </w:rPr>
        <w:t xml:space="preserve">Dyrektor Personalna NSG Group w Polsce. </w:t>
      </w:r>
      <w:r w:rsidRPr="00837FFC">
        <w:rPr>
          <w:rFonts w:ascii="Arial" w:hAnsi="Arial" w:cs="Arial"/>
          <w:bCs/>
          <w:i/>
        </w:rPr>
        <w:t xml:space="preserve">Z każdym rokiem rośne w naszych oddziałach liczba zatrudnianych kobiet. A my, jako pracodawca, oceniamy ich pracę i zaangażowanie bardzo wysoko. Na przestrzeni lat utwierdziliśmy się tyko w przekonaniu, że cechy, które posiadają zatrudnione u nas panie – i to na bardzo różnych stanowiskach, od produkcyjnych, poprzez biurowe, aż po kadrę managerską – przynoszą naszej firmie duże korzyści. Kobiety wnoszą w sposób naturalny do naszego zespołu pracowniczego większy pakiet kompetencji miękkich, które są tak ważne dla rozwoju każdego biznesu i tworzenia przyjaznego, otwartego, ale i zaangażowanego środowiska pracy – </w:t>
      </w:r>
      <w:r w:rsidRPr="00837FFC">
        <w:rPr>
          <w:rFonts w:ascii="Arial" w:hAnsi="Arial" w:cs="Arial"/>
          <w:bCs/>
        </w:rPr>
        <w:t>dodaje.</w:t>
      </w:r>
      <w:r w:rsidRPr="00837FFC">
        <w:rPr>
          <w:rFonts w:ascii="Arial" w:hAnsi="Arial" w:cs="Arial"/>
          <w:bCs/>
          <w:i/>
        </w:rPr>
        <w:t xml:space="preserve"> </w:t>
      </w:r>
    </w:p>
    <w:p w:rsidR="00837FFC" w:rsidRPr="00837FFC" w:rsidRDefault="00837FFC" w:rsidP="00837FFC">
      <w:pPr>
        <w:spacing w:line="360" w:lineRule="auto"/>
        <w:jc w:val="both"/>
        <w:rPr>
          <w:rFonts w:ascii="Arial" w:hAnsi="Arial" w:cs="Arial"/>
          <w:b/>
          <w:bCs/>
        </w:rPr>
      </w:pPr>
      <w:r w:rsidRPr="00837FFC">
        <w:rPr>
          <w:rFonts w:ascii="Arial" w:hAnsi="Arial" w:cs="Arial"/>
          <w:b/>
          <w:bCs/>
        </w:rPr>
        <w:t>Przyszłość technologii jest kobietą</w:t>
      </w:r>
    </w:p>
    <w:p w:rsidR="00837FFC" w:rsidRPr="00837FFC" w:rsidRDefault="00837FFC" w:rsidP="00837FFC">
      <w:pPr>
        <w:spacing w:line="360" w:lineRule="auto"/>
        <w:jc w:val="both"/>
        <w:rPr>
          <w:rFonts w:ascii="Arial" w:hAnsi="Arial" w:cs="Arial"/>
          <w:bCs/>
          <w:i/>
        </w:rPr>
      </w:pPr>
      <w:r w:rsidRPr="00837FFC">
        <w:rPr>
          <w:rFonts w:ascii="Arial" w:hAnsi="Arial" w:cs="Arial"/>
          <w:bCs/>
        </w:rPr>
        <w:t xml:space="preserve">Rozbudowane umiejętności osobiste oraz interpersonalne idą w parze również z wykształceniem i kompetencjami twardymi. Z roku na rok rośnie procent studentek na uczelniach technicznych, w szczególności na kierunkach informatycznych. I jest to wzrost dwukrotnie szybszy, niż w przypadku mężczyzn rozpoczynających studia wyższe na kierunkach IT. Choć kobiety rozpoczynające pracę w branży nowych technologii wciąż </w:t>
      </w:r>
      <w:r w:rsidRPr="00837FFC">
        <w:rPr>
          <w:rFonts w:ascii="Arial" w:hAnsi="Arial" w:cs="Arial"/>
          <w:bCs/>
        </w:rPr>
        <w:lastRenderedPageBreak/>
        <w:t xml:space="preserve">napotykają na różne bariery związane </w:t>
      </w:r>
      <w:proofErr w:type="spellStart"/>
      <w:r w:rsidRPr="00837FFC">
        <w:rPr>
          <w:rFonts w:ascii="Arial" w:hAnsi="Arial" w:cs="Arial"/>
          <w:bCs/>
        </w:rPr>
        <w:t>mi.in</w:t>
      </w:r>
      <w:proofErr w:type="spellEnd"/>
      <w:r w:rsidRPr="00837FFC">
        <w:rPr>
          <w:rFonts w:ascii="Arial" w:hAnsi="Arial" w:cs="Arial"/>
          <w:bCs/>
        </w:rPr>
        <w:t xml:space="preserve">. z wysokością zarobków czy dostępem do szkoleń, to podbój tej branży przez nie wydaje się być już przesądzony. </w:t>
      </w:r>
      <w:r w:rsidRPr="00837FFC">
        <w:rPr>
          <w:rFonts w:ascii="Arial" w:hAnsi="Arial" w:cs="Arial"/>
          <w:bCs/>
          <w:i/>
        </w:rPr>
        <w:t xml:space="preserve">Śmiało możemy powiedzieć, że przyszłość technologii jest kobietą – </w:t>
      </w:r>
      <w:r w:rsidRPr="00837FFC">
        <w:rPr>
          <w:rFonts w:ascii="Arial" w:hAnsi="Arial" w:cs="Arial"/>
          <w:bCs/>
        </w:rPr>
        <w:t xml:space="preserve">zauważa Magda </w:t>
      </w:r>
      <w:proofErr w:type="spellStart"/>
      <w:r w:rsidRPr="00837FFC">
        <w:rPr>
          <w:rFonts w:ascii="Arial" w:hAnsi="Arial" w:cs="Arial"/>
          <w:bCs/>
        </w:rPr>
        <w:t>Worytko</w:t>
      </w:r>
      <w:proofErr w:type="spellEnd"/>
      <w:r w:rsidRPr="00837FFC">
        <w:rPr>
          <w:rFonts w:ascii="Arial" w:hAnsi="Arial" w:cs="Arial"/>
          <w:bCs/>
        </w:rPr>
        <w:t xml:space="preserve">, Koordynator Zespołów międzynarodowych zawodów robotów marsjańskich </w:t>
      </w:r>
      <w:proofErr w:type="spellStart"/>
      <w:r w:rsidRPr="00837FFC">
        <w:rPr>
          <w:rFonts w:ascii="Arial" w:hAnsi="Arial" w:cs="Arial"/>
          <w:bCs/>
        </w:rPr>
        <w:t>European</w:t>
      </w:r>
      <w:proofErr w:type="spellEnd"/>
      <w:r w:rsidRPr="00837FFC">
        <w:rPr>
          <w:rFonts w:ascii="Arial" w:hAnsi="Arial" w:cs="Arial"/>
          <w:bCs/>
        </w:rPr>
        <w:t xml:space="preserve"> Rover Challenge. </w:t>
      </w:r>
      <w:r w:rsidRPr="00837FFC">
        <w:rPr>
          <w:rFonts w:ascii="Arial" w:hAnsi="Arial" w:cs="Arial"/>
          <w:bCs/>
          <w:i/>
        </w:rPr>
        <w:t xml:space="preserve">Kobieta w uniwersyteckiej drużynie konstruktorów łazika marsjańskiego czy nawet w roli sędziego podczas zawodów, nikogo już nie dziwi. Podczas każdej edycji obserwujemy wzrost liczby kobiet, które nie tylko wspierają startujące na ERC zespoły lub należą do grona organizatorów wydarzenia, ale także czynnie zaangażowane są w procesy technologiczne, zajmują stanowisko team lidera lub prowadzą warsztaty i panele dyskusyjne podczas prestiżowych spotkań naukowych i biznesowych dotyczących rozwoju branży </w:t>
      </w:r>
      <w:proofErr w:type="spellStart"/>
      <w:r w:rsidRPr="00837FFC">
        <w:rPr>
          <w:rFonts w:ascii="Arial" w:hAnsi="Arial" w:cs="Arial"/>
          <w:bCs/>
          <w:i/>
        </w:rPr>
        <w:t>kosmiczno-robotycznej</w:t>
      </w:r>
      <w:proofErr w:type="spellEnd"/>
      <w:r w:rsidRPr="00837FFC">
        <w:rPr>
          <w:rFonts w:ascii="Arial" w:hAnsi="Arial" w:cs="Arial"/>
          <w:bCs/>
          <w:i/>
        </w:rPr>
        <w:t xml:space="preserve">. Wystarczy wspomnieć naszych ubiegłorocznych gości specjalnych - Marię Antoniettę </w:t>
      </w:r>
      <w:proofErr w:type="spellStart"/>
      <w:r w:rsidRPr="00837FFC">
        <w:rPr>
          <w:rFonts w:ascii="Arial" w:hAnsi="Arial" w:cs="Arial"/>
          <w:bCs/>
          <w:i/>
        </w:rPr>
        <w:t>Perino</w:t>
      </w:r>
      <w:proofErr w:type="spellEnd"/>
      <w:r w:rsidRPr="00837FFC">
        <w:rPr>
          <w:rFonts w:ascii="Arial" w:hAnsi="Arial" w:cs="Arial"/>
          <w:bCs/>
          <w:i/>
        </w:rPr>
        <w:t xml:space="preserve">, szefową zaawansowanych projektów eksploracyjnych w firmie </w:t>
      </w:r>
      <w:proofErr w:type="spellStart"/>
      <w:r w:rsidRPr="00837FFC">
        <w:rPr>
          <w:rFonts w:ascii="Arial" w:hAnsi="Arial" w:cs="Arial"/>
          <w:bCs/>
          <w:i/>
        </w:rPr>
        <w:t>Thales</w:t>
      </w:r>
      <w:proofErr w:type="spellEnd"/>
      <w:r w:rsidRPr="00837FFC">
        <w:rPr>
          <w:rFonts w:ascii="Arial" w:hAnsi="Arial" w:cs="Arial"/>
          <w:bCs/>
          <w:i/>
        </w:rPr>
        <w:t xml:space="preserve"> </w:t>
      </w:r>
      <w:proofErr w:type="spellStart"/>
      <w:r w:rsidRPr="00837FFC">
        <w:rPr>
          <w:rFonts w:ascii="Arial" w:hAnsi="Arial" w:cs="Arial"/>
          <w:bCs/>
          <w:i/>
        </w:rPr>
        <w:t>Alenia</w:t>
      </w:r>
      <w:proofErr w:type="spellEnd"/>
      <w:r w:rsidRPr="00837FFC">
        <w:rPr>
          <w:rFonts w:ascii="Arial" w:hAnsi="Arial" w:cs="Arial"/>
          <w:bCs/>
          <w:i/>
        </w:rPr>
        <w:t xml:space="preserve"> </w:t>
      </w:r>
      <w:proofErr w:type="spellStart"/>
      <w:r w:rsidRPr="00837FFC">
        <w:rPr>
          <w:rFonts w:ascii="Arial" w:hAnsi="Arial" w:cs="Arial"/>
          <w:bCs/>
          <w:i/>
        </w:rPr>
        <w:t>Space</w:t>
      </w:r>
      <w:proofErr w:type="spellEnd"/>
      <w:r w:rsidRPr="00837FFC">
        <w:rPr>
          <w:rFonts w:ascii="Arial" w:hAnsi="Arial" w:cs="Arial"/>
          <w:bCs/>
          <w:i/>
        </w:rPr>
        <w:t xml:space="preserve"> oraz Artemis </w:t>
      </w:r>
      <w:proofErr w:type="spellStart"/>
      <w:r w:rsidRPr="00837FFC">
        <w:rPr>
          <w:rFonts w:ascii="Arial" w:hAnsi="Arial" w:cs="Arial"/>
          <w:bCs/>
          <w:i/>
        </w:rPr>
        <w:t>Westenberg</w:t>
      </w:r>
      <w:proofErr w:type="spellEnd"/>
      <w:r w:rsidRPr="00837FFC">
        <w:rPr>
          <w:rFonts w:ascii="Arial" w:hAnsi="Arial" w:cs="Arial"/>
          <w:bCs/>
          <w:i/>
        </w:rPr>
        <w:t xml:space="preserve">, Prezes organizacji </w:t>
      </w:r>
      <w:proofErr w:type="spellStart"/>
      <w:r w:rsidRPr="00837FFC">
        <w:rPr>
          <w:rFonts w:ascii="Arial" w:hAnsi="Arial" w:cs="Arial"/>
          <w:bCs/>
          <w:i/>
        </w:rPr>
        <w:t>Explore</w:t>
      </w:r>
      <w:proofErr w:type="spellEnd"/>
      <w:r w:rsidRPr="00837FFC">
        <w:rPr>
          <w:rFonts w:ascii="Arial" w:hAnsi="Arial" w:cs="Arial"/>
          <w:bCs/>
          <w:i/>
        </w:rPr>
        <w:t xml:space="preserve"> Mars </w:t>
      </w:r>
      <w:proofErr w:type="spellStart"/>
      <w:r w:rsidRPr="00837FFC">
        <w:rPr>
          <w:rFonts w:ascii="Arial" w:hAnsi="Arial" w:cs="Arial"/>
          <w:bCs/>
          <w:i/>
        </w:rPr>
        <w:t>Inc</w:t>
      </w:r>
      <w:proofErr w:type="spellEnd"/>
      <w:r w:rsidRPr="00837FFC">
        <w:rPr>
          <w:rFonts w:ascii="Arial" w:hAnsi="Arial" w:cs="Arial"/>
          <w:bCs/>
          <w:i/>
        </w:rPr>
        <w:t xml:space="preserve">., a także Dorotę Budzyń, która po raz pierwszy pojawiła się na ERC w 2014 roku w składzie zwycięskiej drużyny </w:t>
      </w:r>
      <w:proofErr w:type="spellStart"/>
      <w:r w:rsidRPr="00837FFC">
        <w:rPr>
          <w:rFonts w:ascii="Arial" w:hAnsi="Arial" w:cs="Arial"/>
          <w:bCs/>
          <w:i/>
        </w:rPr>
        <w:t>Scorpio</w:t>
      </w:r>
      <w:proofErr w:type="spellEnd"/>
      <w:r w:rsidRPr="00837FFC">
        <w:rPr>
          <w:rFonts w:ascii="Arial" w:hAnsi="Arial" w:cs="Arial"/>
          <w:bCs/>
          <w:i/>
        </w:rPr>
        <w:t xml:space="preserve"> z Wrocławia, natomiast dziś pracuje w Centrum Szkolenia Astronautów ESA w Kolonii. </w:t>
      </w:r>
    </w:p>
    <w:p w:rsidR="00837FFC" w:rsidRPr="00837FFC" w:rsidRDefault="00837FFC" w:rsidP="00837FFC">
      <w:pPr>
        <w:spacing w:line="360" w:lineRule="auto"/>
        <w:jc w:val="both"/>
        <w:rPr>
          <w:rFonts w:ascii="Arial" w:hAnsi="Arial" w:cs="Arial"/>
          <w:b/>
          <w:bCs/>
        </w:rPr>
      </w:pPr>
      <w:r w:rsidRPr="00837FFC">
        <w:rPr>
          <w:rFonts w:ascii="Arial" w:hAnsi="Arial" w:cs="Arial"/>
          <w:b/>
          <w:bCs/>
        </w:rPr>
        <w:t>Kobieca intuicja i przywiązanie do szczegółu</w:t>
      </w:r>
    </w:p>
    <w:p w:rsidR="006A72AB" w:rsidRPr="00837FFC" w:rsidRDefault="00837FFC" w:rsidP="00837FFC">
      <w:pPr>
        <w:spacing w:line="360" w:lineRule="auto"/>
        <w:jc w:val="both"/>
        <w:rPr>
          <w:rFonts w:ascii="Arial" w:hAnsi="Arial" w:cs="Arial"/>
          <w:bCs/>
        </w:rPr>
      </w:pPr>
      <w:r w:rsidRPr="00837FFC">
        <w:rPr>
          <w:rFonts w:ascii="Arial" w:hAnsi="Arial" w:cs="Arial"/>
          <w:bCs/>
        </w:rPr>
        <w:t>Kobiety coraz odważniej zaczęły manifestować swoją niezależność, a cechy, które do niedawna uważane były za mało istotne w pracy zawodowej, stały się obecnie wręcz pożądane przez pracodawców w niemalże wszystkich bra</w:t>
      </w:r>
      <w:r>
        <w:rPr>
          <w:rFonts w:ascii="Arial" w:hAnsi="Arial" w:cs="Arial"/>
          <w:bCs/>
        </w:rPr>
        <w:t>nżach. Badania potwierdzają, że </w:t>
      </w:r>
      <w:r w:rsidRPr="00837FFC">
        <w:rPr>
          <w:rFonts w:ascii="Arial" w:hAnsi="Arial" w:cs="Arial"/>
          <w:bCs/>
        </w:rPr>
        <w:t>to właśnie kobiety wykazują przewagę w obszarze kompetencji wyróżniających najwybitniejszych liderów: częściej stawiają sobie cele do osiągnięcia oraz podejmują inicjatywę, dążą do samorozwoju, lepiej wychwytują subtelne różnice i szybciej reagują, łatwiej łączą ze sobą informacje i dostrzegają relacje między nimi, a także lepiej zapamiętują większą ilość informacji. Rozwój przemysłu, nowych technologii czy IT wymaga szerokiego spojrzenia na obecne problemy, umiejętnej implementacji ich osiągnięć w życie codzienne oraz dostrzeżenie wpływu proponowanych przez nie rozwiązań na cywilizację postrzeganą nie tylko globalnie, ale tez w skali mikro. Kobiety właśnie posiadają tę wrodzoną umiejętność skupiania się na szczegółach, które potem okazują się być kluczowe w dalszym rozwoju danego przedsięwzięcia oraz odpowiedzialnego myślenia o całym środowisku, również tym najbliższym, wpływającym bezpośrednio na nasze życie.</w:t>
      </w:r>
    </w:p>
    <w:sectPr w:rsidR="006A72AB" w:rsidRPr="00837FFC" w:rsidSect="006A72AB">
      <w:headerReference w:type="default" r:id="rId7"/>
      <w:footerReference w:type="even" r:id="rId8"/>
      <w:footerReference w:type="default" r:id="rId9"/>
      <w:pgSz w:w="11906" w:h="16838"/>
      <w:pgMar w:top="2268" w:right="1418" w:bottom="2268" w:left="1418" w:header="1134" w:footer="170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5596" w:rsidRDefault="008B5596" w:rsidP="00500F13">
      <w:pPr>
        <w:spacing w:after="0" w:line="240" w:lineRule="auto"/>
      </w:pPr>
      <w:r>
        <w:separator/>
      </w:r>
    </w:p>
  </w:endnote>
  <w:endnote w:type="continuationSeparator" w:id="0">
    <w:p w:rsidR="008B5596" w:rsidRDefault="008B5596" w:rsidP="00500F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8B5596">
    <w:r>
      <w:cr/>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2AB" w:rsidRPr="006A72AB" w:rsidRDefault="006A72AB" w:rsidP="006A72AB">
    <w:pPr>
      <w:pStyle w:val="Stopka"/>
      <w:tabs>
        <w:tab w:val="clear" w:pos="4536"/>
        <w:tab w:val="clear" w:pos="9072"/>
        <w:tab w:val="left" w:pos="3343"/>
      </w:tabs>
      <w:rPr>
        <w:rFonts w:ascii="Arial" w:hAnsi="Arial" w:cs="Arial"/>
      </w:rPr>
    </w:pPr>
    <w:r>
      <w:rPr>
        <w:rFonts w:ascii="Arial" w:hAnsi="Arial" w:cs="Arial"/>
        <w:noProof/>
        <w:lang w:eastAsia="pl-PL"/>
      </w:rPr>
      <w:drawing>
        <wp:anchor distT="0" distB="0" distL="114300" distR="114300" simplePos="0" relativeHeight="251658240" behindDoc="1" locked="0" layoutInCell="1" allowOverlap="1">
          <wp:simplePos x="0" y="0"/>
          <wp:positionH relativeFrom="column">
            <wp:posOffset>-946306</wp:posOffset>
          </wp:positionH>
          <wp:positionV relativeFrom="paragraph">
            <wp:posOffset>-221076</wp:posOffset>
          </wp:positionV>
          <wp:extent cx="7620503" cy="1469941"/>
          <wp:effectExtent l="19050" t="0" r="0" b="0"/>
          <wp:wrapNone/>
          <wp:docPr id="1" name="Obraz 0" descr="stopkaA4_landscap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pkaA4_landscape1.jpg"/>
                  <pic:cNvPicPr/>
                </pic:nvPicPr>
                <pic:blipFill>
                  <a:blip r:embed="rId1" cstate="print"/>
                  <a:srcRect/>
                  <a:stretch>
                    <a:fillRect/>
                  </a:stretch>
                </pic:blipFill>
                <pic:spPr>
                  <a:xfrm>
                    <a:off x="0" y="0"/>
                    <a:ext cx="7620503" cy="1469941"/>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5596" w:rsidRDefault="008B5596" w:rsidP="00500F13">
      <w:pPr>
        <w:spacing w:after="0" w:line="240" w:lineRule="auto"/>
      </w:pPr>
      <w:r>
        <w:separator/>
      </w:r>
    </w:p>
  </w:footnote>
  <w:footnote w:type="continuationSeparator" w:id="0">
    <w:p w:rsidR="008B5596" w:rsidRDefault="008B5596" w:rsidP="00500F1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2AB" w:rsidRPr="005E2A55" w:rsidRDefault="006A72AB" w:rsidP="006A72AB">
    <w:pPr>
      <w:pStyle w:val="Nagwek"/>
      <w:jc w:val="right"/>
      <w:rPr>
        <w:b/>
      </w:rPr>
    </w:pPr>
    <w:r w:rsidRPr="005E2A55">
      <w:rPr>
        <w:b/>
        <w:noProof/>
        <w:lang w:eastAsia="pl-PL"/>
      </w:rPr>
      <w:drawing>
        <wp:anchor distT="0" distB="0" distL="114300" distR="114300" simplePos="0" relativeHeight="251657215" behindDoc="1" locked="0" layoutInCell="1" allowOverlap="1">
          <wp:simplePos x="0" y="0"/>
          <wp:positionH relativeFrom="column">
            <wp:posOffset>-360806</wp:posOffset>
          </wp:positionH>
          <wp:positionV relativeFrom="paragraph">
            <wp:posOffset>-412272</wp:posOffset>
          </wp:positionV>
          <wp:extent cx="1837572" cy="891766"/>
          <wp:effectExtent l="19050" t="0" r="0" b="0"/>
          <wp:wrapNone/>
          <wp:docPr id="3" name="Obraz 1" descr="ERC_2016-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C_2016-01.jpg"/>
                  <pic:cNvPicPr/>
                </pic:nvPicPr>
                <pic:blipFill>
                  <a:blip r:embed="rId1" cstate="print"/>
                  <a:stretch>
                    <a:fillRect/>
                  </a:stretch>
                </pic:blipFill>
                <pic:spPr>
                  <a:xfrm>
                    <a:off x="0" y="0"/>
                    <a:ext cx="1837572" cy="891766"/>
                  </a:xfrm>
                  <a:prstGeom prst="rect">
                    <a:avLst/>
                  </a:prstGeom>
                </pic:spPr>
              </pic:pic>
            </a:graphicData>
          </a:graphic>
        </wp:anchor>
      </w:drawing>
    </w:r>
    <w:proofErr w:type="spellStart"/>
    <w:r w:rsidR="005E2A55" w:rsidRPr="005E2A55">
      <w:rPr>
        <w:b/>
      </w:rPr>
      <w:t>www.roverchallenge.eu</w:t>
    </w:r>
    <w:proofErr w:type="spellEnd"/>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500F13"/>
    <w:rsid w:val="00077BA5"/>
    <w:rsid w:val="002B707E"/>
    <w:rsid w:val="00500F13"/>
    <w:rsid w:val="005E2A55"/>
    <w:rsid w:val="00637637"/>
    <w:rsid w:val="006A72AB"/>
    <w:rsid w:val="006F30A4"/>
    <w:rsid w:val="00837FFC"/>
    <w:rsid w:val="008B559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F30A4"/>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500F13"/>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500F13"/>
  </w:style>
  <w:style w:type="paragraph" w:styleId="Stopka">
    <w:name w:val="footer"/>
    <w:basedOn w:val="Normalny"/>
    <w:link w:val="StopkaZnak"/>
    <w:uiPriority w:val="99"/>
    <w:semiHidden/>
    <w:unhideWhenUsed/>
    <w:rsid w:val="00500F13"/>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500F13"/>
  </w:style>
  <w:style w:type="paragraph" w:styleId="Tekstdymka">
    <w:name w:val="Balloon Text"/>
    <w:basedOn w:val="Normalny"/>
    <w:link w:val="TekstdymkaZnak"/>
    <w:uiPriority w:val="99"/>
    <w:semiHidden/>
    <w:unhideWhenUsed/>
    <w:rsid w:val="00500F1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00F13"/>
    <w:rPr>
      <w:rFonts w:ascii="Tahoma" w:hAnsi="Tahoma" w:cs="Tahoma"/>
      <w:sz w:val="16"/>
      <w:szCs w:val="16"/>
    </w:rPr>
  </w:style>
  <w:style w:type="paragraph" w:styleId="NormalnyWeb">
    <w:name w:val="Normal (Web)"/>
    <w:basedOn w:val="Normalny"/>
    <w:uiPriority w:val="99"/>
    <w:semiHidden/>
    <w:unhideWhenUsed/>
    <w:rsid w:val="006A72A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retekstu">
    <w:name w:val="Tre?? tekstu"/>
    <w:basedOn w:val="Normalny"/>
    <w:uiPriority w:val="99"/>
    <w:rsid w:val="00837FFC"/>
    <w:pPr>
      <w:widowControl w:val="0"/>
      <w:autoSpaceDE w:val="0"/>
      <w:autoSpaceDN w:val="0"/>
      <w:adjustRightInd w:val="0"/>
      <w:spacing w:after="120" w:line="240" w:lineRule="auto"/>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835921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A182B6-B6A8-46C9-B14C-61C2153DB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677</Words>
  <Characters>4064</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Mateusz</dc:creator>
  <cp:lastModifiedBy>d.wawro@planetpr.pl</cp:lastModifiedBy>
  <cp:revision>2</cp:revision>
  <cp:lastPrinted>2019-02-13T22:55:00Z</cp:lastPrinted>
  <dcterms:created xsi:type="dcterms:W3CDTF">2019-03-08T09:43:00Z</dcterms:created>
  <dcterms:modified xsi:type="dcterms:W3CDTF">2019-03-08T09:43:00Z</dcterms:modified>
</cp:coreProperties>
</file>