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032C9" w14:textId="77777777" w:rsidR="00AB4447" w:rsidRPr="00944ACE" w:rsidRDefault="00F858A6" w:rsidP="0078692F">
      <w:pPr>
        <w:jc w:val="center"/>
        <w:rPr>
          <w:b/>
          <w:sz w:val="24"/>
        </w:rPr>
      </w:pPr>
      <w:r w:rsidRPr="00944ACE">
        <w:rPr>
          <w:b/>
          <w:sz w:val="24"/>
        </w:rPr>
        <w:t xml:space="preserve">Cisco 2018 Annual Cybersecurity Report: </w:t>
      </w:r>
      <w:r w:rsidR="00CF6C27" w:rsidRPr="00944ACE">
        <w:rPr>
          <w:b/>
          <w:sz w:val="24"/>
        </w:rPr>
        <w:t>Liderzy cyberbezpieczeństwa stawiają na a</w:t>
      </w:r>
      <w:r w:rsidRPr="00944ACE">
        <w:rPr>
          <w:b/>
          <w:sz w:val="24"/>
        </w:rPr>
        <w:t>utomatyzacj</w:t>
      </w:r>
      <w:r w:rsidR="00CF6C27" w:rsidRPr="00944ACE">
        <w:rPr>
          <w:b/>
          <w:sz w:val="24"/>
        </w:rPr>
        <w:t xml:space="preserve">ę, machine learning oraz sztuczną inteligencję </w:t>
      </w:r>
    </w:p>
    <w:p w14:paraId="6570C983" w14:textId="17B9CC04" w:rsidR="00860671" w:rsidRPr="00697024" w:rsidRDefault="00860671" w:rsidP="00A8529D">
      <w:pPr>
        <w:jc w:val="both"/>
      </w:pPr>
      <w:r w:rsidRPr="00697024">
        <w:t xml:space="preserve">Jak wynika z badania </w:t>
      </w:r>
      <w:r w:rsidR="00697024" w:rsidRPr="00697024">
        <w:t>przeprowadzone</w:t>
      </w:r>
      <w:r w:rsidR="00697024">
        <w:t>go</w:t>
      </w:r>
      <w:r w:rsidR="00697024" w:rsidRPr="00697024">
        <w:t xml:space="preserve"> przez Cisco</w:t>
      </w:r>
      <w:r w:rsidR="00697024">
        <w:t>,</w:t>
      </w:r>
      <w:r w:rsidR="00AE7DC3">
        <w:t xml:space="preserve"> 39%</w:t>
      </w:r>
      <w:r w:rsidR="00697024" w:rsidRPr="00697024">
        <w:t xml:space="preserve"> </w:t>
      </w:r>
      <w:r w:rsidR="00697024">
        <w:t xml:space="preserve">organizacji polega na </w:t>
      </w:r>
      <w:r w:rsidR="00673B60">
        <w:t>automatyzacji procesów zw</w:t>
      </w:r>
      <w:r w:rsidR="009A26AE">
        <w:t>iązanych z cyberbezpieczeństwem</w:t>
      </w:r>
      <w:r w:rsidR="00AE7DC3">
        <w:t>, 34%</w:t>
      </w:r>
      <w:r w:rsidR="00673B60">
        <w:t xml:space="preserve"> </w:t>
      </w:r>
      <w:r w:rsidR="009A26AE">
        <w:t>wykorzystuje</w:t>
      </w:r>
      <w:r w:rsidR="00673B60">
        <w:t xml:space="preserve"> uczeni</w:t>
      </w:r>
      <w:r w:rsidR="009A26AE">
        <w:t>e</w:t>
      </w:r>
      <w:r w:rsidR="00673B60">
        <w:t xml:space="preserve"> maszynow</w:t>
      </w:r>
      <w:r w:rsidR="00AE7DC3">
        <w:t>e, a 32%</w:t>
      </w:r>
      <w:r w:rsidR="009A26AE">
        <w:t xml:space="preserve"> jest zależna od </w:t>
      </w:r>
      <w:r w:rsidR="00DD3C75">
        <w:t xml:space="preserve">funkcjonalności </w:t>
      </w:r>
      <w:r w:rsidR="009A26AE">
        <w:t>sztuczn</w:t>
      </w:r>
      <w:r w:rsidR="00DD3C75">
        <w:t>ej</w:t>
      </w:r>
      <w:r w:rsidR="009A26AE">
        <w:t xml:space="preserve"> inteligencj</w:t>
      </w:r>
      <w:r w:rsidR="00DD3C75">
        <w:t>i</w:t>
      </w:r>
      <w:r w:rsidR="009A26AE">
        <w:t xml:space="preserve">. </w:t>
      </w:r>
    </w:p>
    <w:p w14:paraId="77455AD5" w14:textId="73ABCED6" w:rsidR="00AB4447" w:rsidRPr="002956CC" w:rsidRDefault="00C62578" w:rsidP="00A8529D">
      <w:pPr>
        <w:jc w:val="both"/>
      </w:pPr>
      <w:r w:rsidRPr="00F727A3">
        <w:t>WARSZAWA –</w:t>
      </w:r>
      <w:r w:rsidR="00BF0F7F" w:rsidRPr="00F727A3">
        <w:t xml:space="preserve"> 2</w:t>
      </w:r>
      <w:r w:rsidR="00457CBE">
        <w:t>3</w:t>
      </w:r>
      <w:r w:rsidRPr="00F727A3">
        <w:t xml:space="preserve"> </w:t>
      </w:r>
      <w:r w:rsidR="00BF0F7F" w:rsidRPr="00F727A3">
        <w:t>marca 2018 —</w:t>
      </w:r>
      <w:r w:rsidR="0052126A">
        <w:t xml:space="preserve"> C</w:t>
      </w:r>
      <w:r w:rsidR="00F727A3" w:rsidRPr="00F727A3">
        <w:t>yberatak</w:t>
      </w:r>
      <w:r w:rsidR="0052126A">
        <w:t>i</w:t>
      </w:r>
      <w:r w:rsidR="00F727A3" w:rsidRPr="00F727A3">
        <w:t xml:space="preserve"> </w:t>
      </w:r>
      <w:r w:rsidR="00F727A3">
        <w:t xml:space="preserve">typu malware, </w:t>
      </w:r>
      <w:r w:rsidR="00F727A3" w:rsidRPr="00F727A3">
        <w:t>polegając</w:t>
      </w:r>
      <w:r w:rsidR="0052126A">
        <w:t>e</w:t>
      </w:r>
      <w:r w:rsidR="005676D5">
        <w:t xml:space="preserve"> na za</w:t>
      </w:r>
      <w:r w:rsidR="006D5565">
        <w:t xml:space="preserve">infekowaniu komputera </w:t>
      </w:r>
      <w:r w:rsidR="0007495F">
        <w:t xml:space="preserve">złośliwym </w:t>
      </w:r>
      <w:r w:rsidR="0052126A">
        <w:t xml:space="preserve">oprogramowaniem, </w:t>
      </w:r>
      <w:r w:rsidR="00FE594F">
        <w:t>stają się coraz bar</w:t>
      </w:r>
      <w:r w:rsidR="00D53A23">
        <w:t xml:space="preserve">dziej </w:t>
      </w:r>
      <w:r w:rsidR="009E4EDC">
        <w:t>wyrafinowane</w:t>
      </w:r>
      <w:r w:rsidR="00D53A23">
        <w:t xml:space="preserve">. Cyberprzestępcy </w:t>
      </w:r>
      <w:r w:rsidR="00F104ED">
        <w:t>wykorzystują usługi chmurowe</w:t>
      </w:r>
      <w:r w:rsidR="00C264FF">
        <w:t xml:space="preserve"> i unikają wykrycia </w:t>
      </w:r>
      <w:r w:rsidR="00793CD8">
        <w:t xml:space="preserve">dzięki </w:t>
      </w:r>
      <w:r w:rsidR="00F61E9E">
        <w:t>ruch</w:t>
      </w:r>
      <w:r w:rsidR="00793CD8">
        <w:t>owi</w:t>
      </w:r>
      <w:r w:rsidR="00F61E9E">
        <w:t xml:space="preserve"> </w:t>
      </w:r>
      <w:r w:rsidR="00C264FF">
        <w:t>szyfrowan</w:t>
      </w:r>
      <w:r w:rsidR="00793CD8">
        <w:t>emu</w:t>
      </w:r>
      <w:r w:rsidR="00E34392">
        <w:t>, który pozwala im</w:t>
      </w:r>
      <w:r w:rsidR="00F504F0">
        <w:t xml:space="preserve"> ukry</w:t>
      </w:r>
      <w:r w:rsidR="00E34392">
        <w:t>ć</w:t>
      </w:r>
      <w:r w:rsidR="00F504F0">
        <w:t xml:space="preserve"> </w:t>
      </w:r>
      <w:r w:rsidR="002569A8">
        <w:t>zapyta</w:t>
      </w:r>
      <w:r w:rsidR="00E34392">
        <w:t>nia</w:t>
      </w:r>
      <w:r w:rsidR="002569A8">
        <w:t xml:space="preserve"> wysyłan</w:t>
      </w:r>
      <w:r w:rsidR="00E34392">
        <w:t>e</w:t>
      </w:r>
      <w:r w:rsidR="002569A8">
        <w:t xml:space="preserve"> do serwerów (</w:t>
      </w:r>
      <w:proofErr w:type="spellStart"/>
      <w:r w:rsidR="002569A8">
        <w:t>command</w:t>
      </w:r>
      <w:proofErr w:type="spellEnd"/>
      <w:r w:rsidR="002569A8">
        <w:t>-and-</w:t>
      </w:r>
      <w:proofErr w:type="spellStart"/>
      <w:r w:rsidR="002569A8">
        <w:t>control</w:t>
      </w:r>
      <w:proofErr w:type="spellEnd"/>
      <w:r w:rsidR="002569A8">
        <w:t xml:space="preserve">). Chcąc ograniczyć </w:t>
      </w:r>
      <w:r w:rsidR="008B58A7">
        <w:t>czas,</w:t>
      </w:r>
      <w:r w:rsidR="002569A8">
        <w:t xml:space="preserve"> w którym cyberprzestępcy</w:t>
      </w:r>
      <w:r w:rsidR="00C00363">
        <w:t xml:space="preserve"> mogą prowadzić swoje działania, specj</w:t>
      </w:r>
      <w:r w:rsidR="00656256">
        <w:t xml:space="preserve">aliści ds. bezpieczeństwa </w:t>
      </w:r>
      <w:r w:rsidR="0019765B">
        <w:t xml:space="preserve">coraz chętniej </w:t>
      </w:r>
      <w:r w:rsidR="00457CBE">
        <w:t xml:space="preserve">sięgają po </w:t>
      </w:r>
      <w:r w:rsidR="004373F0">
        <w:t xml:space="preserve">rozwiązania wykorzystujące </w:t>
      </w:r>
      <w:r w:rsidR="002522F3">
        <w:t>sztuczną intel</w:t>
      </w:r>
      <w:r w:rsidR="002956CC">
        <w:t>igencję oraz uczenie maszynowe</w:t>
      </w:r>
      <w:r w:rsidR="00285966">
        <w:t>.</w:t>
      </w:r>
      <w:r w:rsidR="002956CC">
        <w:t xml:space="preserve"> </w:t>
      </w:r>
      <w:r w:rsidR="00285966">
        <w:t>P</w:t>
      </w:r>
      <w:r w:rsidR="002956CC">
        <w:t>otwierdzają</w:t>
      </w:r>
      <w:r w:rsidR="00285966">
        <w:t xml:space="preserve"> to</w:t>
      </w:r>
      <w:r w:rsidR="002956CC">
        <w:t xml:space="preserve"> dane z jedenastej edycji</w:t>
      </w:r>
      <w:r w:rsidR="002956CC" w:rsidRPr="002956CC">
        <w:t xml:space="preserve"> Cisco® 2018 Annual Cybersecurity Report (ACR).</w:t>
      </w:r>
      <w:r w:rsidR="00073F3B">
        <w:t xml:space="preserve"> </w:t>
      </w:r>
    </w:p>
    <w:p w14:paraId="254782C7" w14:textId="114D0954" w:rsidR="00AB4447" w:rsidRPr="00D45E99" w:rsidRDefault="000C345F" w:rsidP="00A8529D">
      <w:pPr>
        <w:jc w:val="both"/>
      </w:pPr>
      <w:r w:rsidRPr="00435F55">
        <w:t>Szyfrowanie połącz</w:t>
      </w:r>
      <w:r w:rsidR="000F2A6E" w:rsidRPr="00435F55">
        <w:t>e</w:t>
      </w:r>
      <w:r w:rsidRPr="00435F55">
        <w:t>nia ma na celu zwiększenie poziomu bezpieczeństwa</w:t>
      </w:r>
      <w:r w:rsidR="000F2A6E" w:rsidRPr="00435F55">
        <w:t>. Wzrost szyfrowanego ruchu sieciowego</w:t>
      </w:r>
      <w:r w:rsidR="009C3483" w:rsidRPr="00435F55">
        <w:t xml:space="preserve">, który w </w:t>
      </w:r>
      <w:r w:rsidR="0098358B" w:rsidRPr="00435F55">
        <w:t xml:space="preserve">październiku stanowił aż 50 </w:t>
      </w:r>
      <w:r w:rsidR="00AE7DC3" w:rsidRPr="00435F55">
        <w:t>%</w:t>
      </w:r>
      <w:r w:rsidR="0098358B" w:rsidRPr="00435F55">
        <w:t xml:space="preserve"> </w:t>
      </w:r>
      <w:r w:rsidR="001C2377" w:rsidRPr="00435F55">
        <w:t>całości</w:t>
      </w:r>
      <w:r w:rsidR="000F2A6E" w:rsidRPr="00435F55">
        <w:t xml:space="preserve"> </w:t>
      </w:r>
      <w:r w:rsidR="009F030C" w:rsidRPr="00435F55">
        <w:t>(</w:t>
      </w:r>
      <w:r w:rsidR="00D45E99" w:rsidRPr="00435F55">
        <w:t xml:space="preserve">zarówno tego właściwego jak i </w:t>
      </w:r>
      <w:r w:rsidR="00D32C63" w:rsidRPr="00435F55">
        <w:t>generowanego przez cyberprzestępców</w:t>
      </w:r>
      <w:r w:rsidR="009F030C" w:rsidRPr="00435F55">
        <w:t>)</w:t>
      </w:r>
      <w:r w:rsidR="00D45E99" w:rsidRPr="00435F55">
        <w:t xml:space="preserve"> </w:t>
      </w:r>
      <w:r w:rsidR="00F14975" w:rsidRPr="00435F55">
        <w:t xml:space="preserve">postawił przed </w:t>
      </w:r>
      <w:r w:rsidR="00920516" w:rsidRPr="00435F55">
        <w:t>specjali</w:t>
      </w:r>
      <w:r w:rsidR="00F14975" w:rsidRPr="00435F55">
        <w:t>stami</w:t>
      </w:r>
      <w:r w:rsidR="00920516" w:rsidRPr="00435F55">
        <w:t xml:space="preserve"> ds. cyberbezpieczeństwa </w:t>
      </w:r>
      <w:r w:rsidR="00F14975" w:rsidRPr="00435F55">
        <w:t xml:space="preserve">nowe wyzwania związane z monitorowaniem potencjalnych zagrożeń. </w:t>
      </w:r>
      <w:r w:rsidR="00A900A9" w:rsidRPr="00435F55">
        <w:t>W ciągu ostatniego roku e</w:t>
      </w:r>
      <w:r w:rsidR="00F66828" w:rsidRPr="00435F55">
        <w:t xml:space="preserve">ksperci Cisco zaobserwowali trzykrotny wzrost </w:t>
      </w:r>
      <w:r w:rsidR="000E5D85" w:rsidRPr="00435F55">
        <w:t xml:space="preserve">wykorzystania </w:t>
      </w:r>
      <w:r w:rsidR="00A900A9" w:rsidRPr="00435F55">
        <w:t xml:space="preserve">szyfrowanej komunikacji </w:t>
      </w:r>
      <w:r w:rsidR="000E5D85" w:rsidRPr="00435F55">
        <w:t xml:space="preserve">sieciowej </w:t>
      </w:r>
      <w:r w:rsidR="001745C6" w:rsidRPr="00435F55">
        <w:t xml:space="preserve">w </w:t>
      </w:r>
      <w:r w:rsidR="00D32C63" w:rsidRPr="00435F55">
        <w:t>sprawdzanych</w:t>
      </w:r>
      <w:r w:rsidR="001745C6" w:rsidRPr="00435F55">
        <w:t xml:space="preserve"> plikach malware.</w:t>
      </w:r>
      <w:r w:rsidR="001745C6">
        <w:t xml:space="preserve"> </w:t>
      </w:r>
    </w:p>
    <w:p w14:paraId="740CCD21" w14:textId="45844420" w:rsidR="00C93E6E" w:rsidRPr="00C93E6E" w:rsidRDefault="00505E68" w:rsidP="00A8529D">
      <w:pPr>
        <w:jc w:val="both"/>
      </w:pPr>
      <w:r w:rsidRPr="00C93E6E">
        <w:t>Wdrażanie</w:t>
      </w:r>
      <w:r w:rsidR="00C93E6E" w:rsidRPr="00C93E6E">
        <w:t xml:space="preserve"> rozwiązań z zakresu uczenia maszynowego może zwiększyć bezpieczeństwo </w:t>
      </w:r>
      <w:r w:rsidR="004F775D" w:rsidRPr="00C93E6E">
        <w:t>sieci,</w:t>
      </w:r>
      <w:r w:rsidR="003B5AEA">
        <w:t xml:space="preserve"> </w:t>
      </w:r>
      <w:r w:rsidR="004F775D">
        <w:t>ponieważ</w:t>
      </w:r>
      <w:r w:rsidR="00FD6134">
        <w:t xml:space="preserve"> w dłuższej perspektywie </w:t>
      </w:r>
      <w:r w:rsidR="003B5AEA">
        <w:t xml:space="preserve">pozwalają one </w:t>
      </w:r>
      <w:r w:rsidR="00FD6134">
        <w:t>„nauczyć się</w:t>
      </w:r>
      <w:r w:rsidR="003B5AEA">
        <w:t>”</w:t>
      </w:r>
      <w:r w:rsidR="00FD6134">
        <w:t xml:space="preserve"> jak odnajdywać wzorce w szyfrowanych połączeniach, chmurze oraz środowisku Internetu Rzeczy. </w:t>
      </w:r>
      <w:r w:rsidR="00AA4E8C">
        <w:t xml:space="preserve">Część z 3600 profesjonalistów, którzy wzięli udział w badaniu Cisco </w:t>
      </w:r>
      <w:r>
        <w:t xml:space="preserve">przyznało, że chętnie </w:t>
      </w:r>
      <w:r w:rsidR="00902127">
        <w:t xml:space="preserve">uzupełniliby </w:t>
      </w:r>
      <w:r>
        <w:t xml:space="preserve">portfolio posiadanych narzędzi o </w:t>
      </w:r>
      <w:r w:rsidR="00A901E2">
        <w:t xml:space="preserve">rozwiązania z zakresu uczenia maszynowego oraz </w:t>
      </w:r>
      <w:r w:rsidR="00447B9B">
        <w:t xml:space="preserve">sztucznej inteligencji, ale zniechęca ich duża ilość błędnych alertów (false positives) generowanych przez system. </w:t>
      </w:r>
      <w:r w:rsidR="00F73859">
        <w:t xml:space="preserve">Dalszy postęp </w:t>
      </w:r>
      <w:r w:rsidR="0086582D">
        <w:t>tych technologii</w:t>
      </w:r>
      <w:r w:rsidR="00A8529D">
        <w:t xml:space="preserve">, </w:t>
      </w:r>
      <w:r w:rsidR="00F73859">
        <w:t xml:space="preserve">obecnie </w:t>
      </w:r>
      <w:r w:rsidR="00A8529D">
        <w:t>wciąż na wczesnym etapie rozwoju</w:t>
      </w:r>
      <w:r w:rsidR="00EC5C29">
        <w:t>,</w:t>
      </w:r>
      <w:r w:rsidR="0086582D">
        <w:t xml:space="preserve"> </w:t>
      </w:r>
      <w:r w:rsidR="00A8529D">
        <w:t xml:space="preserve">sprawi, że </w:t>
      </w:r>
      <w:r w:rsidR="0086582D">
        <w:t xml:space="preserve">liczba prawidłowych wskazań </w:t>
      </w:r>
      <w:r w:rsidR="00A8529D">
        <w:t xml:space="preserve">w monitorowanym środowisku sieciowym będzie coraz większa. </w:t>
      </w:r>
    </w:p>
    <w:p w14:paraId="05459240" w14:textId="1A9F62CB" w:rsidR="00AB4447" w:rsidRPr="002D40E8" w:rsidRDefault="00A44372" w:rsidP="00A8529D">
      <w:pPr>
        <w:jc w:val="both"/>
      </w:pPr>
      <w:r>
        <w:t>„</w:t>
      </w:r>
      <w:r w:rsidR="008443A7" w:rsidRPr="00A8529D">
        <w:t>Zeszłor</w:t>
      </w:r>
      <w:r w:rsidR="00A924EA" w:rsidRPr="00A8529D">
        <w:t xml:space="preserve">oczna ewolucja </w:t>
      </w:r>
      <w:r w:rsidR="00EC5C29">
        <w:t xml:space="preserve">ataków </w:t>
      </w:r>
      <w:r w:rsidR="00A924EA" w:rsidRPr="00A8529D">
        <w:t xml:space="preserve">malware pokazuje, że cyberprzestępcy wciąż się uczą” mówi John N. Stewart, Senior Vice President and Chief Security and Trust Officer w Cisco. </w:t>
      </w:r>
      <w:r>
        <w:t>„</w:t>
      </w:r>
      <w:r w:rsidR="00A924EA" w:rsidRPr="002D40E8">
        <w:t xml:space="preserve">Musimy </w:t>
      </w:r>
      <w:r w:rsidR="00CD7E7E" w:rsidRPr="002D40E8">
        <w:t xml:space="preserve">podnieść </w:t>
      </w:r>
      <w:r w:rsidR="00CA76AC" w:rsidRPr="002D40E8">
        <w:t xml:space="preserve">poprzeczkę – </w:t>
      </w:r>
      <w:r w:rsidR="00B85124">
        <w:t xml:space="preserve">kompleksowe </w:t>
      </w:r>
      <w:r w:rsidR="002D40E8" w:rsidRPr="002D40E8">
        <w:t>zarządzanie, przywództwo biznesowe, inwestycje technologiczne oraz</w:t>
      </w:r>
      <w:r w:rsidR="00AA4567">
        <w:t xml:space="preserve"> efektywne praktyki</w:t>
      </w:r>
      <w:r w:rsidR="002D40E8" w:rsidRPr="002D40E8">
        <w:t xml:space="preserve"> </w:t>
      </w:r>
      <w:r w:rsidR="00AA4567">
        <w:t xml:space="preserve">– </w:t>
      </w:r>
      <w:r w:rsidR="00A33100">
        <w:t xml:space="preserve">wciąż </w:t>
      </w:r>
      <w:r w:rsidR="00AA4567">
        <w:t xml:space="preserve">istnieje zbyt wiele zagrożeń, naszym zadaniem jest </w:t>
      </w:r>
      <w:r w:rsidR="00F73859">
        <w:t xml:space="preserve">ich </w:t>
      </w:r>
      <w:r w:rsidR="00AA4567">
        <w:t>zniwelowanie.</w:t>
      </w:r>
      <w:r w:rsidR="00C519D9">
        <w:t>”</w:t>
      </w:r>
      <w:r w:rsidR="00AA4567">
        <w:t xml:space="preserve"> </w:t>
      </w:r>
    </w:p>
    <w:p w14:paraId="2E11E77B" w14:textId="57D72C00" w:rsidR="00AB4447" w:rsidRPr="0032574B" w:rsidRDefault="00707D9A" w:rsidP="00A8529D">
      <w:pPr>
        <w:jc w:val="both"/>
        <w:rPr>
          <w:b/>
          <w:lang w:val="en-US"/>
        </w:rPr>
      </w:pPr>
      <w:r w:rsidRPr="0032574B">
        <w:rPr>
          <w:b/>
          <w:lang w:val="en-US"/>
        </w:rPr>
        <w:t>Główne tezy Cisco 2018 Annual Cybersecurity Report</w:t>
      </w:r>
      <w:r w:rsidR="0078692F">
        <w:rPr>
          <w:b/>
          <w:lang w:val="en-US"/>
        </w:rPr>
        <w:t>:</w:t>
      </w:r>
    </w:p>
    <w:p w14:paraId="57E0B0E3" w14:textId="74BFDB3B" w:rsidR="00C519D9" w:rsidRPr="00436B58" w:rsidRDefault="00C93657" w:rsidP="00073F3B">
      <w:pPr>
        <w:jc w:val="both"/>
        <w:outlineLvl w:val="0"/>
        <w:rPr>
          <w:b/>
        </w:rPr>
      </w:pPr>
      <w:r w:rsidRPr="00436B58">
        <w:rPr>
          <w:b/>
        </w:rPr>
        <w:t xml:space="preserve">Koszty </w:t>
      </w:r>
      <w:r w:rsidR="00CC4B7E" w:rsidRPr="00436B58">
        <w:rPr>
          <w:b/>
        </w:rPr>
        <w:t>cyberataków nie są już</w:t>
      </w:r>
      <w:r w:rsidR="00EC5C29">
        <w:rPr>
          <w:b/>
        </w:rPr>
        <w:t xml:space="preserve"> tylko</w:t>
      </w:r>
      <w:r w:rsidR="00CC4B7E" w:rsidRPr="00436B58">
        <w:rPr>
          <w:b/>
        </w:rPr>
        <w:t xml:space="preserve"> hipotetyczną liczbą</w:t>
      </w:r>
    </w:p>
    <w:p w14:paraId="76EE0C0A" w14:textId="4B1DB9ED" w:rsidR="00CC4B7E" w:rsidRPr="003135B7" w:rsidRDefault="007153AA" w:rsidP="00A8529D">
      <w:pPr>
        <w:jc w:val="both"/>
      </w:pPr>
      <w:r>
        <w:t>Jak wynika z badania Cisco, ponad połow</w:t>
      </w:r>
      <w:r w:rsidR="004F536D">
        <w:t>a</w:t>
      </w:r>
      <w:r>
        <w:t xml:space="preserve"> </w:t>
      </w:r>
      <w:r w:rsidR="004F536D">
        <w:t>cyber</w:t>
      </w:r>
      <w:r>
        <w:t xml:space="preserve">ataków </w:t>
      </w:r>
      <w:r w:rsidR="004F536D">
        <w:t xml:space="preserve">spowodowała straty finansowe wysokości ponad </w:t>
      </w:r>
      <w:r w:rsidR="0096224D">
        <w:t>500 000 USD, włączając w to m.in. utratę przychod</w:t>
      </w:r>
      <w:r w:rsidR="005F4148">
        <w:t xml:space="preserve">u, klientów, okazji biznesowych oraz </w:t>
      </w:r>
      <w:r w:rsidR="004D2835">
        <w:t>koszt</w:t>
      </w:r>
      <w:r w:rsidR="00772666">
        <w:t>y</w:t>
      </w:r>
      <w:r w:rsidR="004D2835">
        <w:t xml:space="preserve"> operacyjn</w:t>
      </w:r>
      <w:r w:rsidR="00772666">
        <w:t>e</w:t>
      </w:r>
      <w:r w:rsidR="004D2835">
        <w:t xml:space="preserve">. </w:t>
      </w:r>
    </w:p>
    <w:p w14:paraId="31287B02" w14:textId="6BF21E9F" w:rsidR="004D2835" w:rsidRPr="00436B58" w:rsidRDefault="00436B58" w:rsidP="00073F3B">
      <w:pPr>
        <w:jc w:val="both"/>
        <w:outlineLvl w:val="0"/>
        <w:rPr>
          <w:b/>
        </w:rPr>
      </w:pPr>
      <w:r w:rsidRPr="00436B58">
        <w:rPr>
          <w:b/>
        </w:rPr>
        <w:t xml:space="preserve">Wzrost złożoności i </w:t>
      </w:r>
      <w:r>
        <w:rPr>
          <w:b/>
        </w:rPr>
        <w:t>szybkości c</w:t>
      </w:r>
      <w:r w:rsidR="004D2835" w:rsidRPr="00436B58">
        <w:rPr>
          <w:b/>
        </w:rPr>
        <w:t>yberatak</w:t>
      </w:r>
      <w:r>
        <w:rPr>
          <w:b/>
        </w:rPr>
        <w:t>ów</w:t>
      </w:r>
      <w:r w:rsidR="004D2835" w:rsidRPr="00436B58">
        <w:rPr>
          <w:b/>
        </w:rPr>
        <w:t xml:space="preserve"> </w:t>
      </w:r>
      <w:r w:rsidR="00211EE7">
        <w:rPr>
          <w:b/>
        </w:rPr>
        <w:t xml:space="preserve">wymierzonych w </w:t>
      </w:r>
      <w:r>
        <w:rPr>
          <w:b/>
        </w:rPr>
        <w:t>łańcuch dostaw</w:t>
      </w:r>
      <w:r w:rsidR="004D2835" w:rsidRPr="00436B58">
        <w:rPr>
          <w:b/>
        </w:rPr>
        <w:t xml:space="preserve"> </w:t>
      </w:r>
    </w:p>
    <w:p w14:paraId="7A4AC9FF" w14:textId="7E36678C" w:rsidR="00941095" w:rsidRPr="00131E2C" w:rsidRDefault="00772666" w:rsidP="00A8529D">
      <w:pPr>
        <w:jc w:val="both"/>
      </w:pPr>
      <w:r>
        <w:t>Cyberataki skierowane na łańcuch</w:t>
      </w:r>
      <w:r w:rsidR="00EC5C29">
        <w:t>y</w:t>
      </w:r>
      <w:r>
        <w:t xml:space="preserve"> dostaw</w:t>
      </w:r>
      <w:r w:rsidR="007B4799" w:rsidRPr="00131E2C">
        <w:t xml:space="preserve"> mogą zainfekować komputery na ogromną skalę</w:t>
      </w:r>
      <w:r w:rsidR="00EC5C29">
        <w:t>. Co gorsza, mogą</w:t>
      </w:r>
      <w:r w:rsidR="007B4799" w:rsidRPr="00131E2C">
        <w:t xml:space="preserve"> utrzymywać się przez miesiące lub nawet lata. Specjaliści ds. cyberbezpieczeństwa </w:t>
      </w:r>
      <w:r w:rsidR="008C16A7" w:rsidRPr="00131E2C">
        <w:t xml:space="preserve">powinni mieć świadomość potencjalnych zagrożeń </w:t>
      </w:r>
      <w:r w:rsidR="006459F5" w:rsidRPr="00131E2C">
        <w:t>wynikając</w:t>
      </w:r>
      <w:r w:rsidR="008C16A7" w:rsidRPr="00131E2C">
        <w:t xml:space="preserve">ych z </w:t>
      </w:r>
      <w:r w:rsidR="00EE273A">
        <w:t>wy</w:t>
      </w:r>
      <w:r w:rsidR="008C16A7" w:rsidRPr="00131E2C">
        <w:t>korzystani</w:t>
      </w:r>
      <w:r w:rsidR="006459F5" w:rsidRPr="00131E2C">
        <w:t>a</w:t>
      </w:r>
      <w:r w:rsidR="008C16A7" w:rsidRPr="00131E2C">
        <w:t xml:space="preserve"> oprogramowania i sprzętu </w:t>
      </w:r>
      <w:r w:rsidR="006459F5" w:rsidRPr="00131E2C">
        <w:t xml:space="preserve">dostawców, którzy nie posiadają odpowiedniej polityki bezpieczeństwa. </w:t>
      </w:r>
    </w:p>
    <w:p w14:paraId="18117799" w14:textId="082F6398" w:rsidR="00B15F63" w:rsidRPr="00131E2C" w:rsidRDefault="00B15F63" w:rsidP="00A8529D">
      <w:pPr>
        <w:jc w:val="both"/>
      </w:pPr>
      <w:r w:rsidRPr="00131E2C">
        <w:t>Dwa tego typu ataki miały miejsce w 2017 roku</w:t>
      </w:r>
      <w:r w:rsidR="00F73859">
        <w:t>.</w:t>
      </w:r>
      <w:r w:rsidRPr="00131E2C">
        <w:t xml:space="preserve"> Nyetya oraz Ccleaner zainfekowały komputery użytkowników wykorzystując oprogramowanie pochodzące z zaufanego źródła. </w:t>
      </w:r>
    </w:p>
    <w:p w14:paraId="30EE45D2" w14:textId="07F12157" w:rsidR="00B15F63" w:rsidRPr="00F0482F" w:rsidRDefault="00B15F63" w:rsidP="00A8529D">
      <w:pPr>
        <w:jc w:val="both"/>
      </w:pPr>
      <w:r w:rsidRPr="00F0482F">
        <w:lastRenderedPageBreak/>
        <w:t xml:space="preserve">Specjaliści ds. cyberbezpieczeństwa powinni </w:t>
      </w:r>
      <w:r w:rsidR="007A5121">
        <w:t>korzyst</w:t>
      </w:r>
      <w:r w:rsidR="00223202" w:rsidRPr="00F0482F">
        <w:t xml:space="preserve">ać </w:t>
      </w:r>
      <w:r w:rsidR="007A5121">
        <w:t xml:space="preserve">z </w:t>
      </w:r>
      <w:r w:rsidR="00131E2C">
        <w:t xml:space="preserve">zewnętrznych </w:t>
      </w:r>
      <w:r w:rsidR="008E291E">
        <w:t>test</w:t>
      </w:r>
      <w:r w:rsidR="00131E2C">
        <w:t>ów</w:t>
      </w:r>
      <w:r w:rsidR="008E291E">
        <w:t xml:space="preserve"> skuteczności technologii odpowiadających </w:t>
      </w:r>
      <w:r w:rsidR="007A5121">
        <w:t>z</w:t>
      </w:r>
      <w:r w:rsidR="00131E2C">
        <w:t>a</w:t>
      </w:r>
      <w:r w:rsidR="007A5121">
        <w:t xml:space="preserve"> bezpieczeństwo </w:t>
      </w:r>
      <w:r w:rsidR="00F0482F">
        <w:t>firm w celu redukcji ryzyka wystąpi</w:t>
      </w:r>
      <w:r w:rsidR="008E291E">
        <w:t>enia cyberataków</w:t>
      </w:r>
      <w:r w:rsidR="00F0482F">
        <w:t xml:space="preserve"> skierowanych na łańcuch dostaw. </w:t>
      </w:r>
    </w:p>
    <w:p w14:paraId="75296FB9" w14:textId="428DBC5D" w:rsidR="00C12186" w:rsidRPr="00E828E4" w:rsidRDefault="00C12186" w:rsidP="00A8529D">
      <w:pPr>
        <w:jc w:val="both"/>
        <w:rPr>
          <w:b/>
        </w:rPr>
      </w:pPr>
      <w:r w:rsidRPr="00E828E4">
        <w:rPr>
          <w:b/>
        </w:rPr>
        <w:t xml:space="preserve">Bezpieczeństwo </w:t>
      </w:r>
      <w:r w:rsidRPr="003332E6">
        <w:rPr>
          <w:b/>
        </w:rPr>
        <w:t>staje się coraz bardziej złożoną kwestią</w:t>
      </w:r>
      <w:r w:rsidRPr="00E828E4">
        <w:rPr>
          <w:b/>
        </w:rPr>
        <w:t>,</w:t>
      </w:r>
      <w:r>
        <w:rPr>
          <w:b/>
        </w:rPr>
        <w:t xml:space="preserve"> jednocześnie</w:t>
      </w:r>
      <w:r w:rsidRPr="00E828E4">
        <w:rPr>
          <w:b/>
        </w:rPr>
        <w:t xml:space="preserve"> rozszerza się zakres </w:t>
      </w:r>
      <w:r w:rsidR="00F00D8F">
        <w:rPr>
          <w:b/>
        </w:rPr>
        <w:t>jego</w:t>
      </w:r>
      <w:r w:rsidR="008B58A7">
        <w:rPr>
          <w:b/>
        </w:rPr>
        <w:t xml:space="preserve"> </w:t>
      </w:r>
      <w:r w:rsidRPr="00E828E4">
        <w:rPr>
          <w:b/>
        </w:rPr>
        <w:t>naruszeń</w:t>
      </w:r>
    </w:p>
    <w:p w14:paraId="51B012A1" w14:textId="1480072F" w:rsidR="00C12186" w:rsidRDefault="00C12186" w:rsidP="00EE273A">
      <w:pPr>
        <w:pStyle w:val="Akapitzlist"/>
        <w:numPr>
          <w:ilvl w:val="0"/>
          <w:numId w:val="7"/>
        </w:numPr>
        <w:jc w:val="both"/>
      </w:pPr>
      <w:r>
        <w:t xml:space="preserve">Aby lepiej ochronić organizacje, specjaliści odpowiedzialni za kwestie bezpieczeństwa </w:t>
      </w:r>
      <w:r w:rsidRPr="00190853">
        <w:t>wdrażają zestawy produktów i rozwiązań, pochod</w:t>
      </w:r>
      <w:r>
        <w:t>zące</w:t>
      </w:r>
      <w:r w:rsidRPr="00190853">
        <w:t xml:space="preserve"> od różnych </w:t>
      </w:r>
      <w:r>
        <w:t>dostawców</w:t>
      </w:r>
      <w:r w:rsidRPr="00190853">
        <w:t>.</w:t>
      </w:r>
      <w:r>
        <w:t xml:space="preserve"> </w:t>
      </w:r>
      <w:r w:rsidR="007766BA">
        <w:t xml:space="preserve">Biorąc pod uwagę </w:t>
      </w:r>
      <w:r>
        <w:t xml:space="preserve">jednoczesny wzrost liczby naruszeń, </w:t>
      </w:r>
      <w:r w:rsidR="00F00D8F">
        <w:t xml:space="preserve">ta złożoność systemów bezpieczeństwa </w:t>
      </w:r>
      <w:r>
        <w:t>mo</w:t>
      </w:r>
      <w:r w:rsidR="007766BA">
        <w:t>że</w:t>
      </w:r>
      <w:r>
        <w:t xml:space="preserve"> nieść negatywne skutki dla zdolności organizacji do obrony przed atakami, m.in. zwiększone ryzyko strat. </w:t>
      </w:r>
    </w:p>
    <w:p w14:paraId="6AC77F3B" w14:textId="63CA7480" w:rsidR="00C12186" w:rsidRDefault="00C12186" w:rsidP="00EE273A">
      <w:pPr>
        <w:pStyle w:val="Akapitzlist"/>
        <w:numPr>
          <w:ilvl w:val="0"/>
          <w:numId w:val="7"/>
        </w:numPr>
        <w:jc w:val="both"/>
      </w:pPr>
      <w:r w:rsidRPr="003A2F33">
        <w:t xml:space="preserve">W 2017 r. 25% </w:t>
      </w:r>
      <w:r w:rsidRPr="00E828E4">
        <w:t xml:space="preserve">specjalistów od zabezpieczeń </w:t>
      </w:r>
      <w:r>
        <w:t>przyznało</w:t>
      </w:r>
      <w:r w:rsidRPr="00E828E4">
        <w:t xml:space="preserve">, że używało </w:t>
      </w:r>
      <w:r w:rsidRPr="00190853">
        <w:t>produktów od 11 do 20 dostawców. Dla p</w:t>
      </w:r>
      <w:r>
        <w:t xml:space="preserve">orównania, w 2016 roku potwierdziło to jedynie </w:t>
      </w:r>
      <w:r w:rsidRPr="003A2F33">
        <w:t xml:space="preserve">18% </w:t>
      </w:r>
      <w:r w:rsidRPr="00E828E4">
        <w:t xml:space="preserve">specjalistów </w:t>
      </w:r>
      <w:r w:rsidR="00683075">
        <w:t>ds.</w:t>
      </w:r>
      <w:r w:rsidRPr="00E828E4">
        <w:t xml:space="preserve"> bezpieczeństwa</w:t>
      </w:r>
      <w:r>
        <w:t>.</w:t>
      </w:r>
    </w:p>
    <w:p w14:paraId="0268E4FC" w14:textId="77777777" w:rsidR="00C12186" w:rsidRDefault="00C12186" w:rsidP="00EE273A">
      <w:pPr>
        <w:pStyle w:val="Akapitzlist"/>
        <w:numPr>
          <w:ilvl w:val="0"/>
          <w:numId w:val="7"/>
        </w:numPr>
        <w:jc w:val="both"/>
      </w:pPr>
      <w:r>
        <w:t xml:space="preserve">Specjaliści do spraw bezpieczeństwa przyznali, że 32% naruszeń dotyczyło ponad połowy systemów. Dla porównania, w 2016 potwierdziło to jedynie 15%. </w:t>
      </w:r>
    </w:p>
    <w:p w14:paraId="41C8D8F6" w14:textId="2D8A5A0E" w:rsidR="00C12186" w:rsidRPr="00E828E4" w:rsidRDefault="00C12186" w:rsidP="00A8529D">
      <w:pPr>
        <w:jc w:val="both"/>
        <w:rPr>
          <w:b/>
        </w:rPr>
      </w:pPr>
      <w:r w:rsidRPr="00E828E4">
        <w:rPr>
          <w:b/>
        </w:rPr>
        <w:t xml:space="preserve">Specjaliści ds. bezpieczeństwa dostrzegają wartość narzędzi do analizy behawioralnej w lokalizowaniu autorów ataków </w:t>
      </w:r>
      <w:r w:rsidR="00EE4C94">
        <w:rPr>
          <w:b/>
        </w:rPr>
        <w:t>sieci</w:t>
      </w:r>
      <w:r w:rsidR="00B01066">
        <w:rPr>
          <w:b/>
        </w:rPr>
        <w:t>owych</w:t>
      </w:r>
    </w:p>
    <w:p w14:paraId="51381DF9" w14:textId="61C96764" w:rsidR="00C12186" w:rsidRPr="00E828E4" w:rsidRDefault="00C12186" w:rsidP="00B01066">
      <w:pPr>
        <w:pStyle w:val="Akapitzlist"/>
        <w:ind w:left="0"/>
        <w:jc w:val="both"/>
      </w:pPr>
      <w:r>
        <w:t xml:space="preserve">92 </w:t>
      </w:r>
      <w:r w:rsidR="00AE7DC3">
        <w:t>%</w:t>
      </w:r>
      <w:r>
        <w:t xml:space="preserve"> specjalistów </w:t>
      </w:r>
      <w:r w:rsidR="00683075">
        <w:t>ds.</w:t>
      </w:r>
      <w:r>
        <w:t xml:space="preserve"> bezpieczeństwa przyznaje, że narzędzia do analizy zachowań sprawdzają się w działaniu. Dwie trzecie przedstawicieli sektora opieki zdrowotnej a także usług finansowych uznało analizę zachowań za wyjątkowo skuteczną w identyfikowaniu autorów ataków.</w:t>
      </w:r>
    </w:p>
    <w:p w14:paraId="70E2B3AB" w14:textId="77777777" w:rsidR="00C12186" w:rsidRPr="00E828E4" w:rsidRDefault="00C12186" w:rsidP="00073F3B">
      <w:pPr>
        <w:jc w:val="both"/>
        <w:outlineLvl w:val="0"/>
        <w:rPr>
          <w:b/>
        </w:rPr>
      </w:pPr>
      <w:r w:rsidRPr="00E828E4">
        <w:rPr>
          <w:b/>
        </w:rPr>
        <w:t>Wykorzystanie chmury rośnie; napastnicy wykorzystują braki zaawansowanych zabezpieczeń</w:t>
      </w:r>
    </w:p>
    <w:p w14:paraId="44139BA2" w14:textId="063583DD" w:rsidR="00C12186" w:rsidRDefault="00C12186" w:rsidP="00B01066">
      <w:pPr>
        <w:pStyle w:val="Akapitzlist"/>
        <w:numPr>
          <w:ilvl w:val="0"/>
          <w:numId w:val="4"/>
        </w:numPr>
        <w:jc w:val="both"/>
      </w:pPr>
      <w:r w:rsidRPr="008F537B">
        <w:t xml:space="preserve">W tegorocznej edycji badania 27% </w:t>
      </w:r>
      <w:r w:rsidRPr="00E828E4">
        <w:t xml:space="preserve">specjalistów </w:t>
      </w:r>
      <w:r w:rsidR="0078363A">
        <w:t>ds.</w:t>
      </w:r>
      <w:r w:rsidRPr="00E828E4">
        <w:t xml:space="preserve"> bezpieczeństwa stwierdziło, że używa chmur</w:t>
      </w:r>
      <w:r w:rsidR="0078363A">
        <w:t xml:space="preserve"> </w:t>
      </w:r>
      <w:r w:rsidR="0078363A" w:rsidRPr="00E828E4">
        <w:t>prywatnych</w:t>
      </w:r>
      <w:r>
        <w:t xml:space="preserve"> </w:t>
      </w:r>
      <w:r w:rsidR="0078363A">
        <w:t>działających w oparciu</w:t>
      </w:r>
      <w:r>
        <w:t xml:space="preserve"> </w:t>
      </w:r>
      <w:r w:rsidR="0078363A">
        <w:t>o</w:t>
      </w:r>
      <w:r>
        <w:t xml:space="preserve"> infrastruktur</w:t>
      </w:r>
      <w:r w:rsidR="0078363A">
        <w:t>ę</w:t>
      </w:r>
      <w:r w:rsidR="008D085C">
        <w:t xml:space="preserve"> zewnętrzną</w:t>
      </w:r>
      <w:r w:rsidRPr="008F537B">
        <w:t xml:space="preserve">. </w:t>
      </w:r>
      <w:r w:rsidR="003B299A">
        <w:t xml:space="preserve">Odsetek ten wzrósł o 7% </w:t>
      </w:r>
      <w:r>
        <w:t xml:space="preserve">w stosunku do 2016 roku, kiedy </w:t>
      </w:r>
      <w:r w:rsidR="0078363A">
        <w:t xml:space="preserve">takiej odpowiedzi udzieliło </w:t>
      </w:r>
      <w:r>
        <w:t xml:space="preserve">20% respondentów. </w:t>
      </w:r>
    </w:p>
    <w:p w14:paraId="3F468113" w14:textId="0708358B" w:rsidR="00C12186" w:rsidRPr="00E828E4" w:rsidRDefault="00C12186" w:rsidP="00B01066">
      <w:pPr>
        <w:pStyle w:val="Akapitzlist"/>
        <w:numPr>
          <w:ilvl w:val="0"/>
          <w:numId w:val="4"/>
        </w:numPr>
        <w:jc w:val="both"/>
      </w:pPr>
      <w:r>
        <w:t xml:space="preserve">57% </w:t>
      </w:r>
      <w:r w:rsidR="0078363A">
        <w:t xml:space="preserve">badanych </w:t>
      </w:r>
      <w:r>
        <w:t>przyznaje, że wykorzystuje hosting w chmurze z uwagi na wyższy poziom bezpieczeństwa danych, 48% ze względu na skalowalność, natomiast 46% z uwagi na łatwość użycia technologii.</w:t>
      </w:r>
      <w:r w:rsidR="00073F3B">
        <w:t xml:space="preserve"> </w:t>
      </w:r>
    </w:p>
    <w:p w14:paraId="0ED28CF9" w14:textId="0217B8AC" w:rsidR="00C12186" w:rsidRDefault="00C12186" w:rsidP="00B01066">
      <w:pPr>
        <w:pStyle w:val="Akapitzlist"/>
        <w:numPr>
          <w:ilvl w:val="0"/>
          <w:numId w:val="4"/>
        </w:numPr>
        <w:jc w:val="both"/>
      </w:pPr>
      <w:r w:rsidRPr="00E828E4">
        <w:t>Podczas</w:t>
      </w:r>
      <w:r w:rsidR="00BB7C0B">
        <w:t>,</w:t>
      </w:r>
      <w:r w:rsidRPr="00E828E4">
        <w:t xml:space="preserve"> gdy chmura oferuje </w:t>
      </w:r>
      <w:r w:rsidR="00B9337D">
        <w:t>wyższy poziom</w:t>
      </w:r>
      <w:r w:rsidRPr="00E828E4">
        <w:t xml:space="preserve"> </w:t>
      </w:r>
      <w:r w:rsidR="00B9337D">
        <w:t>bezpieczeństwa</w:t>
      </w:r>
      <w:r w:rsidRPr="00E828E4">
        <w:t xml:space="preserve"> danych, atakujący wykorzystują fakt, że zespoły </w:t>
      </w:r>
      <w:r w:rsidR="00B9337D">
        <w:t>ds. cyber</w:t>
      </w:r>
      <w:r w:rsidRPr="00E828E4">
        <w:t xml:space="preserve">bezpieczeństwa mają problemy z ochroną rozwijających się środowisk </w:t>
      </w:r>
      <w:r>
        <w:t>c</w:t>
      </w:r>
      <w:r w:rsidR="00D10797">
        <w:t>loud computing</w:t>
      </w:r>
      <w:r w:rsidRPr="00E828E4">
        <w:t xml:space="preserve">. </w:t>
      </w:r>
      <w:r>
        <w:t>Z pomocą przy</w:t>
      </w:r>
      <w:r w:rsidR="001C0FBC">
        <w:t>chodzi</w:t>
      </w:r>
      <w:r>
        <w:t xml:space="preserve"> p</w:t>
      </w:r>
      <w:r w:rsidRPr="00E828E4">
        <w:t xml:space="preserve">ołączenie najlepszych praktyk, zaawansowanych technologii bezpieczeństwa, takich jak uczenie </w:t>
      </w:r>
      <w:r w:rsidRPr="00E77ECC">
        <w:t>maszynowe</w:t>
      </w:r>
      <w:r w:rsidRPr="00E828E4">
        <w:t xml:space="preserve"> oraz narzędzi pierwszej linii obrony</w:t>
      </w:r>
      <w:r w:rsidR="00D10797">
        <w:t xml:space="preserve"> oraz</w:t>
      </w:r>
      <w:r w:rsidRPr="00E828E4">
        <w:t xml:space="preserve"> pla</w:t>
      </w:r>
      <w:r w:rsidRPr="00E77ECC">
        <w:t>tform bezpieczeństwa w chmurze.</w:t>
      </w:r>
    </w:p>
    <w:p w14:paraId="3E76E27B" w14:textId="77777777" w:rsidR="00C12186" w:rsidRPr="00E828E4" w:rsidRDefault="00C12186" w:rsidP="00A8529D">
      <w:pPr>
        <w:jc w:val="both"/>
        <w:rPr>
          <w:b/>
        </w:rPr>
      </w:pPr>
      <w:r w:rsidRPr="00E828E4">
        <w:rPr>
          <w:b/>
        </w:rPr>
        <w:t>Trendy w zakresie wzrostu ilości złośliwego oprogramowania mają wpływ na czas wykrywania niebezpiecznych zdarzeń</w:t>
      </w:r>
    </w:p>
    <w:p w14:paraId="71DB6119" w14:textId="44A0874B" w:rsidR="00C12186" w:rsidRDefault="00793CD8" w:rsidP="007A5DF2">
      <w:pPr>
        <w:pStyle w:val="Akapitzlist"/>
        <w:numPr>
          <w:ilvl w:val="0"/>
          <w:numId w:val="5"/>
        </w:numPr>
        <w:jc w:val="both"/>
      </w:pPr>
      <w:r>
        <w:t>Ś</w:t>
      </w:r>
      <w:r w:rsidR="00C12186">
        <w:t xml:space="preserve">redni </w:t>
      </w:r>
      <w:r w:rsidR="00754401">
        <w:t xml:space="preserve">czas wykrycia </w:t>
      </w:r>
      <w:r>
        <w:t xml:space="preserve">przez Cisco nowego incydentu bezpieczeństwa </w:t>
      </w:r>
      <w:r w:rsidR="00754401">
        <w:t xml:space="preserve">(TTD </w:t>
      </w:r>
      <w:r w:rsidR="00C12186">
        <w:t xml:space="preserve">ang. </w:t>
      </w:r>
      <w:r w:rsidR="00CB31E9">
        <w:t>Time To Detection</w:t>
      </w:r>
      <w:r w:rsidR="00754401">
        <w:t>)</w:t>
      </w:r>
      <w:r w:rsidR="00C12186">
        <w:t xml:space="preserve"> wyniósł około 4,6 godzin w okresie od listopada 2016 r. do października 2017 r. </w:t>
      </w:r>
      <w:r>
        <w:t>To z</w:t>
      </w:r>
      <w:r w:rsidR="00C12186">
        <w:t xml:space="preserve">nacznie poniżej 39-godzinnej średniej TTD zgłoszonej w listopadzie 2015 r. oraz 14-godzinnej średniej odnotowanej w raporcie </w:t>
      </w:r>
      <w:r w:rsidR="007A5DF2" w:rsidRPr="007A5DF2">
        <w:t>Cisco 2017 Annual Cybersecurity Report</w:t>
      </w:r>
      <w:r w:rsidR="00C12186">
        <w:t xml:space="preserve"> za okres od listopada 2015 r. </w:t>
      </w:r>
      <w:r>
        <w:t>d</w:t>
      </w:r>
      <w:r w:rsidR="00C12186">
        <w:t>o października 2016 r.</w:t>
      </w:r>
    </w:p>
    <w:p w14:paraId="0828E2D0" w14:textId="4ED6F6AE" w:rsidR="00C12186" w:rsidRDefault="00C12186" w:rsidP="001C0FBC">
      <w:pPr>
        <w:pStyle w:val="Akapitzlist"/>
        <w:numPr>
          <w:ilvl w:val="0"/>
          <w:numId w:val="5"/>
        </w:numPr>
        <w:jc w:val="both"/>
      </w:pPr>
      <w:r>
        <w:t>Wykorzystanie technologii zabezpieczeń w chmurze było kluczowym czynnikiem</w:t>
      </w:r>
      <w:r w:rsidR="00CA529B">
        <w:t>, który zdaniem specjalistów</w:t>
      </w:r>
      <w:r>
        <w:t xml:space="preserve"> Cisco w</w:t>
      </w:r>
      <w:r w:rsidR="00CA529B">
        <w:t>płynął na utrzymanie</w:t>
      </w:r>
      <w:r>
        <w:t xml:space="preserve"> średniej TTD na niskim poziomie. </w:t>
      </w:r>
      <w:r w:rsidR="00CA529B">
        <w:t>Krótszy</w:t>
      </w:r>
      <w:r>
        <w:t xml:space="preserve"> czas wykrycia zdarzeń pomaga specjalistom odpowiedzialnym za bezpieczeństwo szybciej </w:t>
      </w:r>
      <w:r w:rsidR="00D4034E">
        <w:t xml:space="preserve">przeciwdziałać </w:t>
      </w:r>
      <w:r>
        <w:t>atak</w:t>
      </w:r>
      <w:r w:rsidR="00D4034E">
        <w:t>om</w:t>
      </w:r>
      <w:r>
        <w:t>.</w:t>
      </w:r>
    </w:p>
    <w:p w14:paraId="2391FA3D" w14:textId="77777777" w:rsidR="00C12186" w:rsidRPr="00073F3B" w:rsidRDefault="00C12186" w:rsidP="00073F3B">
      <w:pPr>
        <w:jc w:val="both"/>
        <w:outlineLvl w:val="0"/>
        <w:rPr>
          <w:b/>
        </w:rPr>
      </w:pPr>
      <w:r w:rsidRPr="00073F3B">
        <w:rPr>
          <w:b/>
        </w:rPr>
        <w:lastRenderedPageBreak/>
        <w:t>Dodatkowe rekomendacje dla osób odpowiedzialnych za bezpieczeństwo organizacji:</w:t>
      </w:r>
    </w:p>
    <w:p w14:paraId="3239C43D" w14:textId="77777777" w:rsidR="00C12186" w:rsidRPr="00073F3B" w:rsidRDefault="00C12186" w:rsidP="00A8529D">
      <w:pPr>
        <w:jc w:val="both"/>
      </w:pPr>
      <w:r w:rsidRPr="00073F3B">
        <w:t>Ważne jest potwierdzanie przestrzegania zasad i praktyk korporacyjnych dotyczących łatania aplikacji, systemów i urządzeń.</w:t>
      </w:r>
    </w:p>
    <w:p w14:paraId="6D2A15F9" w14:textId="55E5A914" w:rsidR="00C12186" w:rsidRPr="00073F3B" w:rsidRDefault="00C12186" w:rsidP="00A8529D">
      <w:pPr>
        <w:jc w:val="both"/>
      </w:pPr>
      <w:r w:rsidRPr="00073F3B">
        <w:t xml:space="preserve">Menedżerowie bezpieczeństwa powinni uzyskiwać dostęp do aktualnych i dokładnych danych </w:t>
      </w:r>
      <w:r w:rsidR="00D4034E" w:rsidRPr="00073F3B">
        <w:t>oraz</w:t>
      </w:r>
      <w:r w:rsidRPr="00073F3B">
        <w:t xml:space="preserve"> procesów dotyczących zagrożeń</w:t>
      </w:r>
      <w:r w:rsidR="007366C6" w:rsidRPr="00073F3B">
        <w:t xml:space="preserve"> oraz </w:t>
      </w:r>
      <w:r w:rsidRPr="00073F3B">
        <w:t>włącz</w:t>
      </w:r>
      <w:r w:rsidR="007366C6" w:rsidRPr="00073F3B">
        <w:t>yć</w:t>
      </w:r>
      <w:r w:rsidRPr="00073F3B">
        <w:t xml:space="preserve"> t</w:t>
      </w:r>
      <w:r w:rsidR="00D5748E" w:rsidRPr="00073F3B">
        <w:t>e</w:t>
      </w:r>
      <w:r w:rsidRPr="00073F3B">
        <w:t xml:space="preserve"> </w:t>
      </w:r>
      <w:r w:rsidR="007366C6" w:rsidRPr="00073F3B">
        <w:t>informacj</w:t>
      </w:r>
      <w:r w:rsidR="00D5748E" w:rsidRPr="00073F3B">
        <w:t>e</w:t>
      </w:r>
      <w:r w:rsidRPr="00073F3B">
        <w:t xml:space="preserve"> do monitor</w:t>
      </w:r>
      <w:r w:rsidR="007366C6" w:rsidRPr="00073F3B">
        <w:t xml:space="preserve">ingu </w:t>
      </w:r>
      <w:r w:rsidRPr="00073F3B">
        <w:t>bezpieczeństwa w ramach organizacji.</w:t>
      </w:r>
    </w:p>
    <w:p w14:paraId="0299EC0B" w14:textId="4D330247" w:rsidR="00C12186" w:rsidRPr="00073F3B" w:rsidRDefault="00C12186" w:rsidP="00A8529D">
      <w:pPr>
        <w:jc w:val="both"/>
      </w:pPr>
      <w:r w:rsidRPr="00073F3B">
        <w:t xml:space="preserve">Analizy bezpieczeństwa powinny być </w:t>
      </w:r>
      <w:r w:rsidR="006A1200" w:rsidRPr="00073F3B">
        <w:t>bardziej kompleksowe</w:t>
      </w:r>
      <w:r w:rsidRPr="00073F3B">
        <w:t xml:space="preserve"> i prowadzone w bardziej zaawansowany sposób. </w:t>
      </w:r>
    </w:p>
    <w:p w14:paraId="66011BC4" w14:textId="0F982EA9" w:rsidR="00C12186" w:rsidRPr="00073F3B" w:rsidRDefault="00C12186" w:rsidP="00A8529D">
      <w:pPr>
        <w:jc w:val="both"/>
      </w:pPr>
      <w:r w:rsidRPr="00073F3B">
        <w:t xml:space="preserve">W świecie szybko </w:t>
      </w:r>
      <w:r w:rsidR="006A1200" w:rsidRPr="00073F3B">
        <w:t>„przemierzających”</w:t>
      </w:r>
      <w:r w:rsidRPr="00073F3B">
        <w:t xml:space="preserve"> sie</w:t>
      </w:r>
      <w:r w:rsidR="006A1200" w:rsidRPr="00073F3B">
        <w:t>ć</w:t>
      </w:r>
      <w:r w:rsidRPr="00073F3B">
        <w:t xml:space="preserve"> </w:t>
      </w:r>
      <w:r w:rsidR="00AA7CA4" w:rsidRPr="00073F3B">
        <w:t>internetow</w:t>
      </w:r>
      <w:r w:rsidR="00112E29" w:rsidRPr="00073F3B">
        <w:t>ą</w:t>
      </w:r>
      <w:r w:rsidR="00AA7CA4" w:rsidRPr="00073F3B">
        <w:t xml:space="preserve"> </w:t>
      </w:r>
      <w:r w:rsidRPr="00073F3B">
        <w:t>programów typu ransomware oraz innych cyberzagrożeń ważne jest, aby często tworzyć kopie zapasowe danych oraz testować procedury ich przywracania.</w:t>
      </w:r>
      <w:r w:rsidR="00073F3B" w:rsidRPr="00073F3B">
        <w:t xml:space="preserve"> </w:t>
      </w:r>
    </w:p>
    <w:p w14:paraId="539309C4" w14:textId="77777777" w:rsidR="00C12186" w:rsidRDefault="00C12186" w:rsidP="00A8529D">
      <w:pPr>
        <w:jc w:val="both"/>
      </w:pPr>
      <w:r w:rsidRPr="00073F3B">
        <w:t>Istotne jest także regularne skanowanie zabezpieczeń firmowych mikroserwisów, usług w chmurze oraz systemów do administrowania aplikacjami.</w:t>
      </w:r>
      <w:r>
        <w:t xml:space="preserve"> </w:t>
      </w:r>
    </w:p>
    <w:p w14:paraId="4AEA93B2" w14:textId="77777777" w:rsidR="00C12186" w:rsidRPr="00C12186" w:rsidRDefault="00C12186" w:rsidP="00073F3B">
      <w:pPr>
        <w:jc w:val="both"/>
        <w:outlineLvl w:val="0"/>
        <w:rPr>
          <w:b/>
        </w:rPr>
      </w:pPr>
      <w:r w:rsidRPr="00C12186">
        <w:rPr>
          <w:b/>
        </w:rPr>
        <w:t>O raporcie:</w:t>
      </w:r>
    </w:p>
    <w:p w14:paraId="2430F84B" w14:textId="5E1BF4F1" w:rsidR="00C12186" w:rsidRPr="00E828E4" w:rsidRDefault="00C12186" w:rsidP="00A8529D">
      <w:pPr>
        <w:jc w:val="both"/>
      </w:pPr>
      <w:r w:rsidRPr="00E828E4">
        <w:t>Cisco 2018 Annual Cybersecurity Report</w:t>
      </w:r>
      <w:r w:rsidRPr="00AF62B9">
        <w:t xml:space="preserve"> </w:t>
      </w:r>
      <w:r w:rsidRPr="00E828E4">
        <w:t xml:space="preserve">już 11 rok z rzędu przedstawia wyniki i spostrzeżenia </w:t>
      </w:r>
      <w:r>
        <w:t xml:space="preserve">wynikające z badań zagrożeń i analizy trendów cyberbezpieczeństwa w ciągu ostatnich 12-18 miesięcy, dostarczone przez partnerów technologicznych firmy: Anomali, Lumeta, Qualys, Radware, SAINT, i TrapX. W raporcie uwzględniono także wyniki corocznego badania potencjału organizacji w zakresie zdolności bezpieczeństwa (Security Capabilities Benchmark Study), w którym w tym roku </w:t>
      </w:r>
      <w:r w:rsidR="00B539F0">
        <w:t>wzięło udział</w:t>
      </w:r>
      <w:r>
        <w:t xml:space="preserve"> 3 600 szefów działów bezpieczeństwa (CSO) i menedżerów odpowiedzialnych za bezpieczeństwo (SecOps) z 26 krajów, </w:t>
      </w:r>
      <w:r w:rsidR="005900F4">
        <w:t>zapytanych</w:t>
      </w:r>
      <w:r>
        <w:t xml:space="preserve"> o stan cyberbezpieczeństwa w ich organizacjach.</w:t>
      </w:r>
    </w:p>
    <w:p w14:paraId="25F56025" w14:textId="77777777" w:rsidR="005A4B31" w:rsidRDefault="005A4B31" w:rsidP="005A4B31">
      <w:pPr>
        <w:jc w:val="center"/>
      </w:pPr>
      <w:r>
        <w:t>.:|:.:|:.</w:t>
      </w:r>
    </w:p>
    <w:p w14:paraId="517628BB" w14:textId="77777777" w:rsidR="005A4B31" w:rsidRPr="00B22CFE" w:rsidRDefault="005A4B31" w:rsidP="005A4B31">
      <w:pPr>
        <w:jc w:val="both"/>
        <w:rPr>
          <w:b/>
          <w:sz w:val="20"/>
        </w:rPr>
      </w:pPr>
      <w:r w:rsidRPr="00B22CFE">
        <w:rPr>
          <w:b/>
          <w:sz w:val="20"/>
        </w:rPr>
        <w:t xml:space="preserve">O Cisco: </w:t>
      </w:r>
    </w:p>
    <w:p w14:paraId="3D057E1A" w14:textId="77777777" w:rsidR="005A4B31" w:rsidRPr="00B22CFE" w:rsidRDefault="005A4B31" w:rsidP="005A4B31">
      <w:pPr>
        <w:jc w:val="both"/>
        <w:rPr>
          <w:sz w:val="20"/>
        </w:rPr>
      </w:pPr>
      <w:r w:rsidRPr="00B22CFE">
        <w:rPr>
          <w:sz w:val="20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p w14:paraId="16C38211" w14:textId="77777777" w:rsidR="005A4B31" w:rsidRPr="00B22CFE" w:rsidRDefault="005A4B31" w:rsidP="005A4B31">
      <w:pPr>
        <w:jc w:val="both"/>
        <w:rPr>
          <w:sz w:val="20"/>
        </w:rPr>
      </w:pPr>
      <w:r w:rsidRPr="00B22CFE">
        <w:rPr>
          <w:b/>
          <w:sz w:val="20"/>
        </w:rPr>
        <w:t xml:space="preserve">Kontakt: </w:t>
      </w:r>
      <w:r w:rsidRPr="00B22CFE">
        <w:rPr>
          <w:sz w:val="20"/>
        </w:rPr>
        <w:t>Łukasz Dąbrowski | ldabrows@cisco.com | tel.: 795 03 12 02</w:t>
      </w:r>
      <w:bookmarkStart w:id="0" w:name="_GoBack"/>
      <w:bookmarkEnd w:id="0"/>
    </w:p>
    <w:p w14:paraId="05B22CEB" w14:textId="77777777" w:rsidR="00BB7DDB" w:rsidRPr="00C12186" w:rsidRDefault="00BB7DDB" w:rsidP="00A8529D">
      <w:pPr>
        <w:jc w:val="both"/>
      </w:pPr>
    </w:p>
    <w:sectPr w:rsidR="00BB7DDB" w:rsidRPr="00C1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B87"/>
    <w:multiLevelType w:val="hybridMultilevel"/>
    <w:tmpl w:val="2F44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1058"/>
    <w:multiLevelType w:val="hybridMultilevel"/>
    <w:tmpl w:val="8500D9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B1EE2"/>
    <w:multiLevelType w:val="hybridMultilevel"/>
    <w:tmpl w:val="A5A0817A"/>
    <w:lvl w:ilvl="0" w:tplc="A8F661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504D"/>
    <w:multiLevelType w:val="hybridMultilevel"/>
    <w:tmpl w:val="BE5AF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14874"/>
    <w:multiLevelType w:val="hybridMultilevel"/>
    <w:tmpl w:val="FFAC2C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6C5607"/>
    <w:multiLevelType w:val="hybridMultilevel"/>
    <w:tmpl w:val="31EA4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B4E30"/>
    <w:multiLevelType w:val="hybridMultilevel"/>
    <w:tmpl w:val="BDEA6608"/>
    <w:lvl w:ilvl="0" w:tplc="A8F661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47"/>
    <w:rsid w:val="00055896"/>
    <w:rsid w:val="00073F3B"/>
    <w:rsid w:val="0007495F"/>
    <w:rsid w:val="000A4AF6"/>
    <w:rsid w:val="000C345F"/>
    <w:rsid w:val="000E5D85"/>
    <w:rsid w:val="000F2A6E"/>
    <w:rsid w:val="00112E29"/>
    <w:rsid w:val="00131E2C"/>
    <w:rsid w:val="00154290"/>
    <w:rsid w:val="001745C6"/>
    <w:rsid w:val="00191F43"/>
    <w:rsid w:val="0019765B"/>
    <w:rsid w:val="001B7C37"/>
    <w:rsid w:val="001C0FBC"/>
    <w:rsid w:val="001C2377"/>
    <w:rsid w:val="001E6165"/>
    <w:rsid w:val="001F3ED6"/>
    <w:rsid w:val="00200BC7"/>
    <w:rsid w:val="00211EE7"/>
    <w:rsid w:val="00223202"/>
    <w:rsid w:val="002522F3"/>
    <w:rsid w:val="002569A8"/>
    <w:rsid w:val="00285966"/>
    <w:rsid w:val="002956CC"/>
    <w:rsid w:val="002D0D83"/>
    <w:rsid w:val="002D40E8"/>
    <w:rsid w:val="003036D7"/>
    <w:rsid w:val="003135B7"/>
    <w:rsid w:val="003154C2"/>
    <w:rsid w:val="00322043"/>
    <w:rsid w:val="00322F12"/>
    <w:rsid w:val="0032574B"/>
    <w:rsid w:val="003B299A"/>
    <w:rsid w:val="003B5AEA"/>
    <w:rsid w:val="00435F55"/>
    <w:rsid w:val="00436B58"/>
    <w:rsid w:val="004373F0"/>
    <w:rsid w:val="004448D3"/>
    <w:rsid w:val="00447B9B"/>
    <w:rsid w:val="00457CBE"/>
    <w:rsid w:val="004C49C7"/>
    <w:rsid w:val="004D2835"/>
    <w:rsid w:val="004F536D"/>
    <w:rsid w:val="004F775D"/>
    <w:rsid w:val="00505E68"/>
    <w:rsid w:val="0052126A"/>
    <w:rsid w:val="005676D5"/>
    <w:rsid w:val="005900F4"/>
    <w:rsid w:val="005A4B31"/>
    <w:rsid w:val="005A4EF9"/>
    <w:rsid w:val="005B6CB4"/>
    <w:rsid w:val="005F4148"/>
    <w:rsid w:val="006459F5"/>
    <w:rsid w:val="00656256"/>
    <w:rsid w:val="00673B60"/>
    <w:rsid w:val="00674C87"/>
    <w:rsid w:val="00683075"/>
    <w:rsid w:val="00697024"/>
    <w:rsid w:val="006A1200"/>
    <w:rsid w:val="006D5565"/>
    <w:rsid w:val="00707D9A"/>
    <w:rsid w:val="007153AA"/>
    <w:rsid w:val="00715F47"/>
    <w:rsid w:val="007366C6"/>
    <w:rsid w:val="0075195B"/>
    <w:rsid w:val="00754401"/>
    <w:rsid w:val="00772666"/>
    <w:rsid w:val="007766BA"/>
    <w:rsid w:val="0078363A"/>
    <w:rsid w:val="0078692F"/>
    <w:rsid w:val="00793CD8"/>
    <w:rsid w:val="007A5121"/>
    <w:rsid w:val="007A5DF2"/>
    <w:rsid w:val="007B4052"/>
    <w:rsid w:val="007B4799"/>
    <w:rsid w:val="007D1972"/>
    <w:rsid w:val="007E5F51"/>
    <w:rsid w:val="007F1B00"/>
    <w:rsid w:val="0083412E"/>
    <w:rsid w:val="008443A7"/>
    <w:rsid w:val="00846F9E"/>
    <w:rsid w:val="00860671"/>
    <w:rsid w:val="0086582D"/>
    <w:rsid w:val="00874D62"/>
    <w:rsid w:val="008B58A7"/>
    <w:rsid w:val="008C16A7"/>
    <w:rsid w:val="008D085C"/>
    <w:rsid w:val="008E291E"/>
    <w:rsid w:val="00902127"/>
    <w:rsid w:val="00903D61"/>
    <w:rsid w:val="00920516"/>
    <w:rsid w:val="00941095"/>
    <w:rsid w:val="00944ACE"/>
    <w:rsid w:val="0096224D"/>
    <w:rsid w:val="0098358B"/>
    <w:rsid w:val="00984B13"/>
    <w:rsid w:val="009A26AE"/>
    <w:rsid w:val="009C3483"/>
    <w:rsid w:val="009E4EDC"/>
    <w:rsid w:val="009F030C"/>
    <w:rsid w:val="009F1AC6"/>
    <w:rsid w:val="00A110D2"/>
    <w:rsid w:val="00A33100"/>
    <w:rsid w:val="00A3746A"/>
    <w:rsid w:val="00A44372"/>
    <w:rsid w:val="00A61A68"/>
    <w:rsid w:val="00A8529D"/>
    <w:rsid w:val="00A900A9"/>
    <w:rsid w:val="00A901E2"/>
    <w:rsid w:val="00A924EA"/>
    <w:rsid w:val="00AA4567"/>
    <w:rsid w:val="00AA4E8C"/>
    <w:rsid w:val="00AA7CA4"/>
    <w:rsid w:val="00AB4447"/>
    <w:rsid w:val="00AE7DC3"/>
    <w:rsid w:val="00B01066"/>
    <w:rsid w:val="00B055D7"/>
    <w:rsid w:val="00B15F63"/>
    <w:rsid w:val="00B539F0"/>
    <w:rsid w:val="00B53E9E"/>
    <w:rsid w:val="00B578FE"/>
    <w:rsid w:val="00B63A3D"/>
    <w:rsid w:val="00B85124"/>
    <w:rsid w:val="00B9337D"/>
    <w:rsid w:val="00BA29FE"/>
    <w:rsid w:val="00BB7C0B"/>
    <w:rsid w:val="00BB7DDB"/>
    <w:rsid w:val="00BF0F7F"/>
    <w:rsid w:val="00C00363"/>
    <w:rsid w:val="00C12186"/>
    <w:rsid w:val="00C264FF"/>
    <w:rsid w:val="00C32818"/>
    <w:rsid w:val="00C519D9"/>
    <w:rsid w:val="00C62578"/>
    <w:rsid w:val="00C9013F"/>
    <w:rsid w:val="00C93657"/>
    <w:rsid w:val="00C93E6E"/>
    <w:rsid w:val="00CA529B"/>
    <w:rsid w:val="00CA76AC"/>
    <w:rsid w:val="00CB31E9"/>
    <w:rsid w:val="00CC4B7E"/>
    <w:rsid w:val="00CD7E7E"/>
    <w:rsid w:val="00CF6C27"/>
    <w:rsid w:val="00D10797"/>
    <w:rsid w:val="00D17EBD"/>
    <w:rsid w:val="00D32C63"/>
    <w:rsid w:val="00D4034E"/>
    <w:rsid w:val="00D45E99"/>
    <w:rsid w:val="00D53A23"/>
    <w:rsid w:val="00D5748E"/>
    <w:rsid w:val="00D5759E"/>
    <w:rsid w:val="00DB086A"/>
    <w:rsid w:val="00DC3EED"/>
    <w:rsid w:val="00DD3C75"/>
    <w:rsid w:val="00E34392"/>
    <w:rsid w:val="00E571BE"/>
    <w:rsid w:val="00E760E3"/>
    <w:rsid w:val="00EB2898"/>
    <w:rsid w:val="00EC5C29"/>
    <w:rsid w:val="00EE273A"/>
    <w:rsid w:val="00EE4C94"/>
    <w:rsid w:val="00F00D8F"/>
    <w:rsid w:val="00F0482F"/>
    <w:rsid w:val="00F06E61"/>
    <w:rsid w:val="00F104ED"/>
    <w:rsid w:val="00F14975"/>
    <w:rsid w:val="00F36723"/>
    <w:rsid w:val="00F504F0"/>
    <w:rsid w:val="00F61E9E"/>
    <w:rsid w:val="00F66828"/>
    <w:rsid w:val="00F727A3"/>
    <w:rsid w:val="00F73859"/>
    <w:rsid w:val="00F858A6"/>
    <w:rsid w:val="00FB148F"/>
    <w:rsid w:val="00FB6AA2"/>
    <w:rsid w:val="00FD6134"/>
    <w:rsid w:val="00FE26D3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89C7"/>
  <w15:chartTrackingRefBased/>
  <w15:docId w15:val="{7EB67A7F-BD43-4F18-88FC-C64398D7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1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1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18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18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1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186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ED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E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1267</Words>
  <Characters>7605</Characters>
  <Application>Microsoft Macintosh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r.graziewicz</dc:creator>
  <cp:keywords/>
  <dc:description/>
  <cp:lastModifiedBy>Piotr Jamrogiewicz (Business Guest)</cp:lastModifiedBy>
  <cp:revision>5</cp:revision>
  <dcterms:created xsi:type="dcterms:W3CDTF">2018-03-21T12:07:00Z</dcterms:created>
  <dcterms:modified xsi:type="dcterms:W3CDTF">2018-03-23T12:05:00Z</dcterms:modified>
</cp:coreProperties>
</file>